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EE8" w:rsidRPr="00C15EE8" w:rsidRDefault="00C15EE8" w:rsidP="00C15EE8">
      <w:pPr>
        <w:jc w:val="right"/>
        <w:rPr>
          <w:sz w:val="28"/>
          <w:szCs w:val="28"/>
        </w:rPr>
      </w:pPr>
      <w:bookmarkStart w:id="0" w:name="_GoBack"/>
      <w:bookmarkEnd w:id="0"/>
    </w:p>
    <w:tbl>
      <w:tblPr>
        <w:tblW w:w="11955" w:type="dxa"/>
        <w:tblInd w:w="-1620" w:type="dxa"/>
        <w:tblLayout w:type="fixed"/>
        <w:tblLook w:val="0000" w:firstRow="0" w:lastRow="0" w:firstColumn="0" w:lastColumn="0" w:noHBand="0" w:noVBand="0"/>
      </w:tblPr>
      <w:tblGrid>
        <w:gridCol w:w="5977"/>
        <w:gridCol w:w="5978"/>
      </w:tblGrid>
      <w:tr w:rsidR="0082349C" w:rsidRPr="0082349C" w:rsidTr="00724D2B">
        <w:trPr>
          <w:trHeight w:val="964"/>
        </w:trPr>
        <w:tc>
          <w:tcPr>
            <w:tcW w:w="11955" w:type="dxa"/>
            <w:gridSpan w:val="2"/>
            <w:vAlign w:val="center"/>
          </w:tcPr>
          <w:p w:rsidR="0082349C" w:rsidRPr="0082349C" w:rsidRDefault="0082349C" w:rsidP="0082349C">
            <w:pPr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755F8EBA" wp14:editId="6DF376BF">
                  <wp:extent cx="828675" cy="5524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6000" contrast="3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552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15EE8">
              <w:rPr>
                <w:b/>
                <w:sz w:val="28"/>
                <w:szCs w:val="28"/>
                <w:lang w:eastAsia="ar-SA"/>
              </w:rPr>
              <w:t xml:space="preserve">                                </w:t>
            </w:r>
          </w:p>
        </w:tc>
      </w:tr>
      <w:tr w:rsidR="0082349C" w:rsidRPr="0082349C" w:rsidTr="00724D2B">
        <w:trPr>
          <w:trHeight w:val="1134"/>
        </w:trPr>
        <w:tc>
          <w:tcPr>
            <w:tcW w:w="11955" w:type="dxa"/>
            <w:gridSpan w:val="2"/>
          </w:tcPr>
          <w:p w:rsidR="0082349C" w:rsidRPr="0082349C" w:rsidRDefault="0082349C" w:rsidP="0082349C">
            <w:pPr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 w:rsidRPr="0082349C">
              <w:rPr>
                <w:b/>
                <w:sz w:val="28"/>
                <w:szCs w:val="28"/>
                <w:lang w:eastAsia="ar-SA"/>
              </w:rPr>
              <w:t xml:space="preserve">ГЛАВА </w:t>
            </w:r>
          </w:p>
          <w:p w:rsidR="0082349C" w:rsidRPr="0082349C" w:rsidRDefault="0082349C" w:rsidP="0082349C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82349C">
              <w:rPr>
                <w:b/>
                <w:sz w:val="28"/>
                <w:szCs w:val="28"/>
                <w:lang w:eastAsia="ar-SA"/>
              </w:rPr>
              <w:t>БУРЕЙСКОГО РАЙОНА</w:t>
            </w:r>
          </w:p>
          <w:p w:rsidR="0082349C" w:rsidRPr="0082349C" w:rsidRDefault="0082349C" w:rsidP="0082349C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82349C">
              <w:rPr>
                <w:b/>
                <w:sz w:val="28"/>
                <w:szCs w:val="28"/>
                <w:lang w:eastAsia="ar-SA"/>
              </w:rPr>
              <w:t>АМУРСКОЙ ОБЛАСТИ</w:t>
            </w:r>
          </w:p>
          <w:p w:rsidR="0082349C" w:rsidRPr="0082349C" w:rsidRDefault="0082349C" w:rsidP="0082349C">
            <w:pPr>
              <w:suppressAutoHyphens/>
              <w:spacing w:before="120" w:after="120"/>
              <w:jc w:val="center"/>
              <w:rPr>
                <w:b/>
                <w:sz w:val="40"/>
                <w:szCs w:val="40"/>
                <w:lang w:eastAsia="ar-SA"/>
              </w:rPr>
            </w:pPr>
            <w:r w:rsidRPr="0082349C">
              <w:rPr>
                <w:b/>
                <w:sz w:val="40"/>
                <w:szCs w:val="40"/>
                <w:lang w:eastAsia="ar-SA"/>
              </w:rPr>
              <w:t>ПОСТАНОВЛЕНИЕ</w:t>
            </w:r>
          </w:p>
        </w:tc>
      </w:tr>
      <w:tr w:rsidR="0082349C" w:rsidRPr="0082349C" w:rsidTr="00724D2B">
        <w:trPr>
          <w:trHeight w:val="567"/>
        </w:trPr>
        <w:tc>
          <w:tcPr>
            <w:tcW w:w="5977" w:type="dxa"/>
            <w:vAlign w:val="center"/>
          </w:tcPr>
          <w:p w:rsidR="0082349C" w:rsidRPr="0082349C" w:rsidRDefault="0082349C" w:rsidP="00337586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2349C">
              <w:rPr>
                <w:color w:val="FFFFFF"/>
                <w:sz w:val="24"/>
                <w:szCs w:val="24"/>
                <w:u w:val="single"/>
                <w:lang w:eastAsia="ar-SA"/>
              </w:rPr>
              <w:t xml:space="preserve">.                        </w:t>
            </w:r>
            <w:r w:rsidRPr="00337586">
              <w:rPr>
                <w:color w:val="FFFFFF"/>
                <w:sz w:val="24"/>
                <w:szCs w:val="24"/>
                <w:lang w:eastAsia="ar-SA"/>
              </w:rPr>
              <w:t xml:space="preserve"> </w:t>
            </w:r>
            <w:r w:rsidRPr="00337586">
              <w:rPr>
                <w:sz w:val="24"/>
                <w:szCs w:val="24"/>
                <w:lang w:eastAsia="ar-SA"/>
              </w:rPr>
              <w:t>_</w:t>
            </w:r>
            <w:r w:rsidR="00337586">
              <w:rPr>
                <w:sz w:val="24"/>
                <w:szCs w:val="24"/>
                <w:u w:val="single"/>
                <w:lang w:eastAsia="ar-SA"/>
              </w:rPr>
              <w:t>12.02.2018</w:t>
            </w:r>
            <w:r w:rsidR="001B1BDC" w:rsidRPr="00337586">
              <w:rPr>
                <w:sz w:val="24"/>
                <w:szCs w:val="24"/>
                <w:lang w:eastAsia="ar-SA"/>
              </w:rPr>
              <w:t>____</w:t>
            </w:r>
          </w:p>
        </w:tc>
        <w:tc>
          <w:tcPr>
            <w:tcW w:w="5978" w:type="dxa"/>
            <w:vAlign w:val="center"/>
          </w:tcPr>
          <w:p w:rsidR="0082349C" w:rsidRPr="0082349C" w:rsidRDefault="0082349C" w:rsidP="0082349C">
            <w:pPr>
              <w:suppressAutoHyphens/>
              <w:snapToGrid w:val="0"/>
              <w:ind w:right="1134"/>
              <w:jc w:val="center"/>
              <w:rPr>
                <w:sz w:val="24"/>
                <w:szCs w:val="24"/>
                <w:lang w:eastAsia="ar-SA"/>
              </w:rPr>
            </w:pPr>
            <w:r w:rsidRPr="0082349C">
              <w:rPr>
                <w:sz w:val="24"/>
                <w:szCs w:val="24"/>
                <w:lang w:eastAsia="ar-SA"/>
              </w:rPr>
              <w:t xml:space="preserve">                                                     </w:t>
            </w:r>
          </w:p>
          <w:p w:rsidR="0082349C" w:rsidRPr="0082349C" w:rsidRDefault="0082349C" w:rsidP="001B1BDC">
            <w:pPr>
              <w:suppressAutoHyphens/>
              <w:snapToGrid w:val="0"/>
              <w:ind w:right="1134"/>
              <w:jc w:val="center"/>
              <w:rPr>
                <w:sz w:val="24"/>
                <w:szCs w:val="24"/>
                <w:u w:val="single"/>
                <w:lang w:eastAsia="ar-SA"/>
              </w:rPr>
            </w:pPr>
            <w:r w:rsidRPr="0082349C">
              <w:rPr>
                <w:sz w:val="24"/>
                <w:szCs w:val="24"/>
                <w:lang w:eastAsia="ar-SA"/>
              </w:rPr>
              <w:t xml:space="preserve">                                         </w:t>
            </w:r>
            <w:r w:rsidR="001B1BDC">
              <w:rPr>
                <w:sz w:val="24"/>
                <w:szCs w:val="24"/>
                <w:lang w:eastAsia="ar-SA"/>
              </w:rPr>
              <w:t xml:space="preserve">        </w:t>
            </w:r>
            <w:r w:rsidRPr="0082349C">
              <w:rPr>
                <w:sz w:val="24"/>
                <w:szCs w:val="24"/>
                <w:lang w:eastAsia="ar-SA"/>
              </w:rPr>
              <w:t xml:space="preserve"> № </w:t>
            </w:r>
            <w:r w:rsidRPr="0082349C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337586">
              <w:rPr>
                <w:sz w:val="24"/>
                <w:szCs w:val="24"/>
                <w:lang w:eastAsia="ar-SA"/>
              </w:rPr>
              <w:t>_</w:t>
            </w:r>
            <w:r w:rsidR="001B1BDC" w:rsidRPr="00337586">
              <w:rPr>
                <w:sz w:val="24"/>
                <w:szCs w:val="24"/>
                <w:lang w:eastAsia="ar-SA"/>
              </w:rPr>
              <w:t>__</w:t>
            </w:r>
            <w:r w:rsidR="00A472AC">
              <w:rPr>
                <w:sz w:val="24"/>
                <w:szCs w:val="24"/>
                <w:u w:val="single"/>
                <w:lang w:eastAsia="ar-SA"/>
              </w:rPr>
              <w:t>53</w:t>
            </w:r>
            <w:r w:rsidR="001B1BDC" w:rsidRPr="00337586">
              <w:rPr>
                <w:sz w:val="24"/>
                <w:szCs w:val="24"/>
                <w:lang w:eastAsia="ar-SA"/>
              </w:rPr>
              <w:t>____</w:t>
            </w:r>
            <w:r w:rsidRPr="0082349C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</w:p>
        </w:tc>
      </w:tr>
      <w:tr w:rsidR="0082349C" w:rsidRPr="0082349C" w:rsidTr="00724D2B">
        <w:trPr>
          <w:trHeight w:val="567"/>
        </w:trPr>
        <w:tc>
          <w:tcPr>
            <w:tcW w:w="11955" w:type="dxa"/>
            <w:gridSpan w:val="2"/>
            <w:vAlign w:val="center"/>
          </w:tcPr>
          <w:p w:rsidR="0082349C" w:rsidRPr="0082349C" w:rsidRDefault="0082349C" w:rsidP="0082349C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82349C">
              <w:rPr>
                <w:sz w:val="24"/>
                <w:szCs w:val="24"/>
                <w:lang w:eastAsia="ar-SA"/>
              </w:rPr>
              <w:t>п. Новобурейский</w:t>
            </w:r>
          </w:p>
        </w:tc>
      </w:tr>
    </w:tbl>
    <w:p w:rsidR="0082349C" w:rsidRPr="0082349C" w:rsidRDefault="0082349C" w:rsidP="0082349C">
      <w:pPr>
        <w:suppressAutoHyphens/>
        <w:spacing w:line="360" w:lineRule="auto"/>
        <w:jc w:val="center"/>
        <w:rPr>
          <w:b/>
          <w:sz w:val="28"/>
          <w:szCs w:val="28"/>
          <w:lang w:eastAsia="ar-SA"/>
        </w:rPr>
      </w:pPr>
    </w:p>
    <w:p w:rsidR="00E158D7" w:rsidRDefault="00E158D7" w:rsidP="0082349C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О внесении изменений в </w:t>
      </w:r>
    </w:p>
    <w:p w:rsidR="003E122A" w:rsidRDefault="00E158D7" w:rsidP="0082349C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постановление главы района</w:t>
      </w:r>
    </w:p>
    <w:p w:rsidR="0083376C" w:rsidRDefault="00E158D7" w:rsidP="003E122A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от</w:t>
      </w:r>
      <w:r w:rsidR="003E122A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21.02.2017 № 63 </w:t>
      </w:r>
      <w:r w:rsidR="0083376C">
        <w:rPr>
          <w:sz w:val="28"/>
          <w:szCs w:val="28"/>
          <w:lang w:eastAsia="ar-SA"/>
        </w:rPr>
        <w:t>«Об утверждении</w:t>
      </w:r>
    </w:p>
    <w:p w:rsidR="0083376C" w:rsidRDefault="0083376C" w:rsidP="003E122A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бюджетного прогноза Бурейского </w:t>
      </w:r>
    </w:p>
    <w:p w:rsidR="0083376C" w:rsidRDefault="0083376C" w:rsidP="003E122A">
      <w:pPr>
        <w:suppressAutoHyphens/>
        <w:rPr>
          <w:sz w:val="28"/>
          <w:szCs w:val="28"/>
        </w:rPr>
      </w:pPr>
      <w:r>
        <w:rPr>
          <w:sz w:val="28"/>
          <w:szCs w:val="28"/>
        </w:rPr>
        <w:t>района на долгосрочный период</w:t>
      </w:r>
    </w:p>
    <w:p w:rsidR="0082349C" w:rsidRPr="0082349C" w:rsidRDefault="0083376C" w:rsidP="003E122A">
      <w:pPr>
        <w:suppressAutoHyphens/>
        <w:rPr>
          <w:sz w:val="28"/>
          <w:szCs w:val="28"/>
          <w:lang w:eastAsia="ar-SA"/>
        </w:rPr>
      </w:pPr>
      <w:r w:rsidRPr="00E158D7">
        <w:rPr>
          <w:sz w:val="28"/>
          <w:szCs w:val="28"/>
          <w:lang w:eastAsia="ar-SA"/>
        </w:rPr>
        <w:t>2017-2022 годы</w:t>
      </w:r>
      <w:r>
        <w:rPr>
          <w:sz w:val="28"/>
          <w:szCs w:val="28"/>
          <w:lang w:eastAsia="ar-SA"/>
        </w:rPr>
        <w:t>»</w:t>
      </w:r>
    </w:p>
    <w:p w:rsidR="0082349C" w:rsidRPr="0082349C" w:rsidRDefault="0082349C" w:rsidP="0082349C">
      <w:pPr>
        <w:suppressAutoHyphens/>
        <w:rPr>
          <w:sz w:val="28"/>
          <w:szCs w:val="28"/>
          <w:lang w:eastAsia="ar-SA"/>
        </w:rPr>
      </w:pPr>
    </w:p>
    <w:p w:rsidR="0082349C" w:rsidRPr="0082349C" w:rsidRDefault="0082349C" w:rsidP="0082349C">
      <w:pPr>
        <w:tabs>
          <w:tab w:val="left" w:pos="540"/>
        </w:tabs>
        <w:suppressAutoHyphens/>
        <w:spacing w:line="360" w:lineRule="auto"/>
        <w:jc w:val="both"/>
        <w:rPr>
          <w:sz w:val="28"/>
          <w:szCs w:val="28"/>
          <w:lang w:eastAsia="ar-SA"/>
        </w:rPr>
      </w:pPr>
    </w:p>
    <w:p w:rsidR="0082349C" w:rsidRPr="0082349C" w:rsidRDefault="0082349C" w:rsidP="0082349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82349C">
        <w:rPr>
          <w:sz w:val="28"/>
          <w:szCs w:val="28"/>
          <w:lang w:eastAsia="ar-SA"/>
        </w:rPr>
        <w:t>В соответствии со статьей 170</w:t>
      </w:r>
      <w:r w:rsidRPr="0082349C">
        <w:rPr>
          <w:sz w:val="28"/>
          <w:szCs w:val="28"/>
          <w:vertAlign w:val="superscript"/>
          <w:lang w:eastAsia="ar-SA"/>
        </w:rPr>
        <w:t xml:space="preserve">1  </w:t>
      </w:r>
      <w:r w:rsidRPr="0082349C">
        <w:rPr>
          <w:sz w:val="28"/>
          <w:szCs w:val="28"/>
          <w:lang w:eastAsia="ar-SA"/>
        </w:rPr>
        <w:t>Бюджетно</w:t>
      </w:r>
      <w:r w:rsidR="001B1BDC">
        <w:rPr>
          <w:sz w:val="28"/>
          <w:szCs w:val="28"/>
          <w:lang w:eastAsia="ar-SA"/>
        </w:rPr>
        <w:t>го кодекса Российской Федерации,</w:t>
      </w:r>
      <w:r w:rsidR="00E158D7">
        <w:rPr>
          <w:sz w:val="28"/>
          <w:szCs w:val="28"/>
          <w:lang w:eastAsia="ar-SA"/>
        </w:rPr>
        <w:t xml:space="preserve"> постановлением главы района от 06.07.2015 № 496 «Об утверждении п</w:t>
      </w:r>
      <w:r w:rsidR="00E158D7">
        <w:rPr>
          <w:sz w:val="28"/>
          <w:szCs w:val="28"/>
        </w:rPr>
        <w:t>орядка разработки и утверждения бюджетного прогноза Бурейского района на долгосрочный период»</w:t>
      </w:r>
    </w:p>
    <w:p w:rsidR="0082349C" w:rsidRPr="0082349C" w:rsidRDefault="0082349C" w:rsidP="0082349C">
      <w:pPr>
        <w:suppressAutoHyphens/>
        <w:jc w:val="both"/>
        <w:rPr>
          <w:b/>
          <w:i/>
          <w:sz w:val="28"/>
          <w:szCs w:val="28"/>
          <w:lang w:eastAsia="ar-SA"/>
        </w:rPr>
      </w:pPr>
      <w:r w:rsidRPr="0082349C">
        <w:rPr>
          <w:b/>
          <w:i/>
          <w:sz w:val="28"/>
          <w:szCs w:val="28"/>
          <w:lang w:eastAsia="ar-SA"/>
        </w:rPr>
        <w:t>п о с т а н о в л я ю:</w:t>
      </w:r>
    </w:p>
    <w:p w:rsidR="0082349C" w:rsidRPr="0082349C" w:rsidRDefault="0082349C" w:rsidP="0082349C">
      <w:pPr>
        <w:suppressAutoHyphens/>
        <w:ind w:firstLine="709"/>
        <w:jc w:val="both"/>
        <w:rPr>
          <w:sz w:val="28"/>
          <w:szCs w:val="28"/>
          <w:lang w:eastAsia="ar-SA"/>
        </w:rPr>
      </w:pPr>
    </w:p>
    <w:p w:rsidR="0082349C" w:rsidRDefault="00E158D7" w:rsidP="00E158D7">
      <w:pPr>
        <w:pStyle w:val="a4"/>
        <w:numPr>
          <w:ilvl w:val="0"/>
          <w:numId w:val="10"/>
        </w:numPr>
        <w:ind w:left="0" w:firstLine="708"/>
        <w:jc w:val="both"/>
        <w:rPr>
          <w:sz w:val="28"/>
          <w:szCs w:val="28"/>
          <w:lang w:eastAsia="ar-SA"/>
        </w:rPr>
      </w:pPr>
      <w:r w:rsidRPr="00E158D7">
        <w:rPr>
          <w:sz w:val="28"/>
          <w:szCs w:val="28"/>
          <w:lang w:eastAsia="ar-SA"/>
        </w:rPr>
        <w:t xml:space="preserve">Внести в </w:t>
      </w:r>
      <w:r w:rsidR="003E122A">
        <w:rPr>
          <w:sz w:val="28"/>
          <w:szCs w:val="28"/>
          <w:lang w:eastAsia="ar-SA"/>
        </w:rPr>
        <w:t>постановление главы</w:t>
      </w:r>
      <w:r w:rsidRPr="00E158D7">
        <w:rPr>
          <w:sz w:val="28"/>
          <w:szCs w:val="28"/>
          <w:lang w:eastAsia="ar-SA"/>
        </w:rPr>
        <w:t xml:space="preserve"> района </w:t>
      </w:r>
      <w:r w:rsidR="003E122A" w:rsidRPr="00E158D7">
        <w:rPr>
          <w:sz w:val="28"/>
          <w:szCs w:val="28"/>
          <w:lang w:eastAsia="ar-SA"/>
        </w:rPr>
        <w:t xml:space="preserve"> от 21.02.2017 № 63</w:t>
      </w:r>
      <w:r w:rsidR="003E122A">
        <w:rPr>
          <w:sz w:val="28"/>
          <w:szCs w:val="28"/>
          <w:lang w:eastAsia="ar-SA"/>
        </w:rPr>
        <w:t xml:space="preserve"> «Об утверждении </w:t>
      </w:r>
      <w:r w:rsidR="003E122A">
        <w:rPr>
          <w:sz w:val="28"/>
          <w:szCs w:val="28"/>
        </w:rPr>
        <w:t xml:space="preserve">бюджетного прогноза Бурейского района на долгосрочный период </w:t>
      </w:r>
      <w:r w:rsidR="003E122A" w:rsidRPr="00E158D7">
        <w:rPr>
          <w:sz w:val="28"/>
          <w:szCs w:val="28"/>
          <w:lang w:eastAsia="ar-SA"/>
        </w:rPr>
        <w:t>2017-2022 годы</w:t>
      </w:r>
      <w:r w:rsidR="003E122A">
        <w:rPr>
          <w:sz w:val="28"/>
          <w:szCs w:val="28"/>
          <w:lang w:eastAsia="ar-SA"/>
        </w:rPr>
        <w:t>»</w:t>
      </w:r>
      <w:r w:rsidRPr="00E158D7">
        <w:rPr>
          <w:sz w:val="28"/>
          <w:szCs w:val="28"/>
          <w:lang w:eastAsia="ar-SA"/>
        </w:rPr>
        <w:t>, изменения</w:t>
      </w:r>
      <w:r w:rsidR="008F0112">
        <w:rPr>
          <w:sz w:val="28"/>
          <w:szCs w:val="28"/>
          <w:lang w:eastAsia="ar-SA"/>
        </w:rPr>
        <w:t xml:space="preserve"> согласно приложени</w:t>
      </w:r>
      <w:r w:rsidR="00872E41">
        <w:rPr>
          <w:sz w:val="28"/>
          <w:szCs w:val="28"/>
          <w:lang w:eastAsia="ar-SA"/>
        </w:rPr>
        <w:t>ю</w:t>
      </w:r>
      <w:r w:rsidR="008F0112">
        <w:rPr>
          <w:sz w:val="28"/>
          <w:szCs w:val="28"/>
          <w:lang w:eastAsia="ar-SA"/>
        </w:rPr>
        <w:t>.</w:t>
      </w:r>
    </w:p>
    <w:p w:rsidR="008F0112" w:rsidRPr="008F0112" w:rsidRDefault="008F0112" w:rsidP="00872E41">
      <w:pPr>
        <w:pStyle w:val="a4"/>
        <w:numPr>
          <w:ilvl w:val="0"/>
          <w:numId w:val="10"/>
        </w:numPr>
        <w:autoSpaceDE w:val="0"/>
        <w:autoSpaceDN w:val="0"/>
        <w:adjustRightInd w:val="0"/>
        <w:ind w:left="0" w:firstLine="568"/>
        <w:jc w:val="both"/>
        <w:rPr>
          <w:sz w:val="28"/>
          <w:szCs w:val="28"/>
          <w:lang w:eastAsia="ar-SA"/>
        </w:rPr>
      </w:pPr>
      <w:r w:rsidRPr="008F0112">
        <w:rPr>
          <w:sz w:val="28"/>
          <w:szCs w:val="28"/>
          <w:lang w:eastAsia="ar-SA"/>
        </w:rPr>
        <w:t xml:space="preserve"> Контроль за исполнением настоящего  постановления возложить на заместителя главы администрации района, начальника Муниципального учреждения Финансовый отдел администрации Бурейского района Т.В. Армаеву.</w:t>
      </w:r>
    </w:p>
    <w:p w:rsidR="008F0112" w:rsidRPr="008F0112" w:rsidRDefault="008F0112" w:rsidP="008F0112">
      <w:pPr>
        <w:pStyle w:val="a4"/>
        <w:ind w:left="1698"/>
        <w:jc w:val="both"/>
        <w:rPr>
          <w:spacing w:val="4"/>
          <w:sz w:val="28"/>
          <w:szCs w:val="28"/>
        </w:rPr>
      </w:pPr>
    </w:p>
    <w:p w:rsidR="008F0112" w:rsidRPr="008F0112" w:rsidRDefault="008F0112" w:rsidP="008F0112">
      <w:pPr>
        <w:pStyle w:val="a4"/>
        <w:ind w:left="1698"/>
        <w:jc w:val="both"/>
        <w:rPr>
          <w:spacing w:val="4"/>
          <w:sz w:val="28"/>
          <w:szCs w:val="28"/>
        </w:rPr>
      </w:pPr>
    </w:p>
    <w:p w:rsidR="008F0112" w:rsidRPr="008F0112" w:rsidRDefault="008F0112" w:rsidP="008F0112">
      <w:pPr>
        <w:pStyle w:val="a4"/>
        <w:autoSpaceDE w:val="0"/>
        <w:autoSpaceDN w:val="0"/>
        <w:adjustRightInd w:val="0"/>
        <w:ind w:left="1698"/>
        <w:jc w:val="center"/>
        <w:rPr>
          <w:sz w:val="28"/>
          <w:szCs w:val="28"/>
          <w:lang w:eastAsia="ar-SA"/>
        </w:rPr>
      </w:pPr>
    </w:p>
    <w:p w:rsidR="008F0112" w:rsidRPr="008F0112" w:rsidRDefault="00872E41" w:rsidP="00872E41">
      <w:pPr>
        <w:pStyle w:val="a4"/>
        <w:autoSpaceDE w:val="0"/>
        <w:autoSpaceDN w:val="0"/>
        <w:adjustRightInd w:val="0"/>
        <w:ind w:left="1698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</w:t>
      </w:r>
      <w:r w:rsidR="008F0112">
        <w:rPr>
          <w:sz w:val="28"/>
          <w:szCs w:val="28"/>
          <w:lang w:eastAsia="ar-SA"/>
        </w:rPr>
        <w:t xml:space="preserve">                                        </w:t>
      </w:r>
      <w:r w:rsidR="008F0112" w:rsidRPr="008F0112">
        <w:rPr>
          <w:sz w:val="28"/>
          <w:szCs w:val="28"/>
          <w:lang w:eastAsia="ar-SA"/>
        </w:rPr>
        <w:t xml:space="preserve">           А.В. Литвинов</w:t>
      </w:r>
    </w:p>
    <w:p w:rsidR="008F0112" w:rsidRPr="008F0112" w:rsidRDefault="008F0112" w:rsidP="00872E41">
      <w:pPr>
        <w:pStyle w:val="a4"/>
        <w:autoSpaceDE w:val="0"/>
        <w:autoSpaceDN w:val="0"/>
        <w:adjustRightInd w:val="0"/>
        <w:ind w:left="1558"/>
        <w:jc w:val="both"/>
        <w:rPr>
          <w:sz w:val="28"/>
          <w:szCs w:val="28"/>
          <w:lang w:eastAsia="ar-SA"/>
        </w:rPr>
      </w:pPr>
    </w:p>
    <w:p w:rsidR="008F0112" w:rsidRPr="008F0112" w:rsidRDefault="008F0112" w:rsidP="00872E41">
      <w:pPr>
        <w:pStyle w:val="a4"/>
        <w:autoSpaceDE w:val="0"/>
        <w:autoSpaceDN w:val="0"/>
        <w:adjustRightInd w:val="0"/>
        <w:ind w:left="1558"/>
        <w:jc w:val="both"/>
        <w:rPr>
          <w:sz w:val="28"/>
          <w:szCs w:val="28"/>
          <w:lang w:eastAsia="ar-SA"/>
        </w:rPr>
      </w:pPr>
    </w:p>
    <w:p w:rsidR="008F0112" w:rsidRPr="008F0112" w:rsidRDefault="008F0112" w:rsidP="00872E41">
      <w:pPr>
        <w:pStyle w:val="a4"/>
        <w:autoSpaceDE w:val="0"/>
        <w:autoSpaceDN w:val="0"/>
        <w:adjustRightInd w:val="0"/>
        <w:ind w:left="1558"/>
        <w:jc w:val="both"/>
        <w:rPr>
          <w:sz w:val="28"/>
          <w:szCs w:val="28"/>
          <w:lang w:eastAsia="ar-SA"/>
        </w:rPr>
      </w:pPr>
    </w:p>
    <w:p w:rsidR="008F0112" w:rsidRPr="008F0112" w:rsidRDefault="008F0112" w:rsidP="00872E41">
      <w:pPr>
        <w:pStyle w:val="a4"/>
        <w:autoSpaceDE w:val="0"/>
        <w:autoSpaceDN w:val="0"/>
        <w:adjustRightInd w:val="0"/>
        <w:ind w:left="1558"/>
        <w:jc w:val="both"/>
        <w:rPr>
          <w:sz w:val="28"/>
          <w:szCs w:val="28"/>
          <w:lang w:eastAsia="ar-SA"/>
        </w:rPr>
      </w:pPr>
    </w:p>
    <w:p w:rsidR="008F0112" w:rsidRPr="008F0112" w:rsidRDefault="008F0112" w:rsidP="00872E41">
      <w:pPr>
        <w:pStyle w:val="a4"/>
        <w:autoSpaceDE w:val="0"/>
        <w:autoSpaceDN w:val="0"/>
        <w:adjustRightInd w:val="0"/>
        <w:ind w:left="1558"/>
        <w:jc w:val="both"/>
        <w:rPr>
          <w:sz w:val="28"/>
          <w:szCs w:val="28"/>
          <w:lang w:eastAsia="ar-SA"/>
        </w:rPr>
      </w:pPr>
    </w:p>
    <w:p w:rsidR="008F0112" w:rsidRPr="008F0112" w:rsidRDefault="008F0112" w:rsidP="00872E41">
      <w:pPr>
        <w:pStyle w:val="a4"/>
        <w:autoSpaceDE w:val="0"/>
        <w:autoSpaceDN w:val="0"/>
        <w:adjustRightInd w:val="0"/>
        <w:ind w:left="0"/>
        <w:jc w:val="both"/>
        <w:rPr>
          <w:sz w:val="24"/>
          <w:szCs w:val="24"/>
          <w:lang w:eastAsia="ar-SA"/>
        </w:rPr>
      </w:pPr>
      <w:r w:rsidRPr="008F0112">
        <w:rPr>
          <w:sz w:val="24"/>
          <w:szCs w:val="24"/>
          <w:lang w:eastAsia="ar-SA"/>
        </w:rPr>
        <w:t>Армаева Т.В.</w:t>
      </w:r>
    </w:p>
    <w:p w:rsidR="008F0112" w:rsidRPr="008F0112" w:rsidRDefault="008F0112" w:rsidP="00872E41">
      <w:pPr>
        <w:pStyle w:val="a4"/>
        <w:autoSpaceDE w:val="0"/>
        <w:autoSpaceDN w:val="0"/>
        <w:adjustRightInd w:val="0"/>
        <w:ind w:left="0"/>
        <w:jc w:val="both"/>
        <w:rPr>
          <w:sz w:val="24"/>
          <w:szCs w:val="24"/>
          <w:lang w:eastAsia="ar-SA"/>
        </w:rPr>
      </w:pPr>
      <w:r w:rsidRPr="008F0112">
        <w:rPr>
          <w:sz w:val="24"/>
          <w:szCs w:val="24"/>
          <w:lang w:eastAsia="ar-SA"/>
        </w:rPr>
        <w:t>84163421161</w:t>
      </w:r>
    </w:p>
    <w:p w:rsidR="008F0112" w:rsidRPr="008F0112" w:rsidRDefault="008F0112" w:rsidP="00872E41">
      <w:pPr>
        <w:pStyle w:val="a4"/>
        <w:autoSpaceDE w:val="0"/>
        <w:autoSpaceDN w:val="0"/>
        <w:adjustRightInd w:val="0"/>
        <w:ind w:left="1558"/>
        <w:jc w:val="both"/>
        <w:rPr>
          <w:sz w:val="24"/>
          <w:szCs w:val="24"/>
          <w:lang w:eastAsia="ar-SA"/>
        </w:rPr>
      </w:pPr>
    </w:p>
    <w:p w:rsidR="00872E41" w:rsidRDefault="00872E41" w:rsidP="008F0112">
      <w:pPr>
        <w:ind w:left="568"/>
        <w:jc w:val="both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 xml:space="preserve">                                                         Приложение к постановлению главы</w:t>
      </w:r>
    </w:p>
    <w:p w:rsidR="00872E41" w:rsidRDefault="00872E41" w:rsidP="00872E41">
      <w:pPr>
        <w:tabs>
          <w:tab w:val="left" w:pos="5371"/>
        </w:tabs>
        <w:ind w:left="568"/>
        <w:jc w:val="both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 xml:space="preserve">                                                         района от </w:t>
      </w:r>
      <w:r w:rsidR="00612F66" w:rsidRPr="00612F66">
        <w:rPr>
          <w:spacing w:val="4"/>
          <w:sz w:val="28"/>
          <w:szCs w:val="28"/>
          <w:u w:val="single"/>
        </w:rPr>
        <w:t>12.02.2018</w:t>
      </w:r>
      <w:r>
        <w:rPr>
          <w:spacing w:val="4"/>
          <w:sz w:val="28"/>
          <w:szCs w:val="28"/>
        </w:rPr>
        <w:t xml:space="preserve">  № </w:t>
      </w:r>
      <w:r w:rsidR="00612F66" w:rsidRPr="00612F66">
        <w:rPr>
          <w:spacing w:val="4"/>
          <w:sz w:val="28"/>
          <w:szCs w:val="28"/>
          <w:u w:val="single"/>
        </w:rPr>
        <w:t>53</w:t>
      </w:r>
    </w:p>
    <w:p w:rsidR="00872E41" w:rsidRPr="008F0112" w:rsidRDefault="00872E41" w:rsidP="008F0112">
      <w:pPr>
        <w:ind w:left="568"/>
        <w:jc w:val="both"/>
        <w:rPr>
          <w:spacing w:val="4"/>
          <w:sz w:val="28"/>
          <w:szCs w:val="28"/>
        </w:rPr>
      </w:pPr>
    </w:p>
    <w:p w:rsidR="00872E41" w:rsidRDefault="00872E41" w:rsidP="00872E41">
      <w:pPr>
        <w:suppressAutoHyphens/>
        <w:jc w:val="center"/>
        <w:rPr>
          <w:sz w:val="28"/>
          <w:szCs w:val="28"/>
          <w:lang w:eastAsia="ar-SA"/>
        </w:rPr>
      </w:pPr>
    </w:p>
    <w:p w:rsidR="00872E41" w:rsidRPr="0082349C" w:rsidRDefault="00872E41" w:rsidP="00872E41">
      <w:pPr>
        <w:suppressAutoHyphens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Изменения в постановление главы района от 21.02.2017 № 63 «Об утверждении </w:t>
      </w:r>
      <w:r>
        <w:rPr>
          <w:sz w:val="28"/>
          <w:szCs w:val="28"/>
        </w:rPr>
        <w:t xml:space="preserve">бюджетного прогноза Бурейского района на долгосрочный период </w:t>
      </w:r>
      <w:r w:rsidRPr="00E158D7">
        <w:rPr>
          <w:sz w:val="28"/>
          <w:szCs w:val="28"/>
          <w:lang w:eastAsia="ar-SA"/>
        </w:rPr>
        <w:t>2017-2022 годы</w:t>
      </w:r>
      <w:r>
        <w:rPr>
          <w:sz w:val="28"/>
          <w:szCs w:val="28"/>
          <w:lang w:eastAsia="ar-SA"/>
        </w:rPr>
        <w:t>»</w:t>
      </w:r>
    </w:p>
    <w:p w:rsidR="008F0112" w:rsidRDefault="008F0112" w:rsidP="008F0112">
      <w:pPr>
        <w:pStyle w:val="a4"/>
        <w:ind w:left="1558"/>
        <w:jc w:val="both"/>
        <w:rPr>
          <w:spacing w:val="4"/>
          <w:sz w:val="28"/>
          <w:szCs w:val="28"/>
        </w:rPr>
      </w:pPr>
    </w:p>
    <w:p w:rsidR="008F0112" w:rsidRPr="008F0112" w:rsidRDefault="008F0112" w:rsidP="008F0112">
      <w:pPr>
        <w:ind w:left="568"/>
        <w:jc w:val="both"/>
        <w:rPr>
          <w:spacing w:val="4"/>
          <w:sz w:val="28"/>
          <w:szCs w:val="28"/>
        </w:rPr>
      </w:pPr>
    </w:p>
    <w:p w:rsidR="00E158D7" w:rsidRPr="008F0112" w:rsidRDefault="00E158D7" w:rsidP="008F0112">
      <w:pPr>
        <w:ind w:left="568"/>
        <w:jc w:val="both"/>
        <w:rPr>
          <w:spacing w:val="4"/>
          <w:sz w:val="28"/>
          <w:szCs w:val="28"/>
        </w:rPr>
      </w:pPr>
      <w:r w:rsidRPr="008F0112">
        <w:rPr>
          <w:spacing w:val="4"/>
          <w:sz w:val="28"/>
          <w:szCs w:val="28"/>
        </w:rPr>
        <w:t xml:space="preserve">Раздел </w:t>
      </w:r>
      <w:r w:rsidRPr="008F0112">
        <w:rPr>
          <w:spacing w:val="4"/>
          <w:sz w:val="28"/>
          <w:szCs w:val="28"/>
          <w:lang w:val="en-US"/>
        </w:rPr>
        <w:t>I</w:t>
      </w:r>
      <w:r w:rsidR="00DE3190" w:rsidRPr="008F0112">
        <w:rPr>
          <w:spacing w:val="4"/>
          <w:sz w:val="28"/>
          <w:szCs w:val="28"/>
          <w:lang w:val="en-US"/>
        </w:rPr>
        <w:t>I</w:t>
      </w:r>
      <w:r w:rsidRPr="008F0112">
        <w:rPr>
          <w:spacing w:val="4"/>
          <w:sz w:val="28"/>
          <w:szCs w:val="28"/>
        </w:rPr>
        <w:t xml:space="preserve"> изложить в следующей редакции:</w:t>
      </w:r>
    </w:p>
    <w:p w:rsidR="003E122A" w:rsidRPr="008A29A3" w:rsidRDefault="001564EA" w:rsidP="003E122A">
      <w:pPr>
        <w:ind w:firstLine="540"/>
        <w:rPr>
          <w:b/>
          <w:sz w:val="28"/>
          <w:szCs w:val="28"/>
        </w:rPr>
      </w:pPr>
      <w:r w:rsidRPr="00DE3190">
        <w:rPr>
          <w:b/>
          <w:sz w:val="28"/>
          <w:szCs w:val="28"/>
        </w:rPr>
        <w:t>«</w:t>
      </w:r>
      <w:r w:rsidR="003E122A" w:rsidRPr="008B5E63">
        <w:rPr>
          <w:b/>
          <w:sz w:val="28"/>
          <w:szCs w:val="28"/>
          <w:lang w:val="en-US"/>
        </w:rPr>
        <w:t>II</w:t>
      </w:r>
      <w:r w:rsidR="003E122A" w:rsidRPr="008B5E63">
        <w:rPr>
          <w:b/>
          <w:sz w:val="28"/>
          <w:szCs w:val="28"/>
        </w:rPr>
        <w:t xml:space="preserve">. Основные итоги реализации бюджетной, налоговой и долговой политики </w:t>
      </w:r>
      <w:r w:rsidR="003E122A" w:rsidRPr="008B5E63">
        <w:rPr>
          <w:rFonts w:eastAsia="Calibri"/>
          <w:b/>
          <w:sz w:val="28"/>
          <w:szCs w:val="28"/>
          <w:lang w:eastAsia="en-US"/>
        </w:rPr>
        <w:t>Бурейского района, проводимой в районе за прошедший год</w:t>
      </w:r>
    </w:p>
    <w:p w:rsidR="001564EA" w:rsidRPr="00DE3190" w:rsidRDefault="001564EA" w:rsidP="001564EA">
      <w:pPr>
        <w:shd w:val="clear" w:color="auto" w:fill="FFFFFF"/>
        <w:tabs>
          <w:tab w:val="left" w:pos="3086"/>
          <w:tab w:val="left" w:pos="5290"/>
          <w:tab w:val="left" w:pos="7210"/>
        </w:tabs>
        <w:ind w:firstLine="709"/>
        <w:jc w:val="both"/>
        <w:rPr>
          <w:color w:val="000000"/>
          <w:spacing w:val="7"/>
          <w:sz w:val="28"/>
          <w:szCs w:val="28"/>
        </w:rPr>
      </w:pPr>
      <w:r w:rsidRPr="00DE3190">
        <w:rPr>
          <w:color w:val="000000"/>
          <w:spacing w:val="7"/>
          <w:sz w:val="28"/>
          <w:szCs w:val="28"/>
        </w:rPr>
        <w:t xml:space="preserve">Реализуемая в предыдущие годы бюджетная, налоговая и долговая политика была направлена на поддержание финансовой устойчивости бюджетной системы </w:t>
      </w:r>
      <w:r w:rsidR="002F0474" w:rsidRPr="00DE3190">
        <w:rPr>
          <w:color w:val="000000"/>
          <w:spacing w:val="7"/>
          <w:sz w:val="28"/>
          <w:szCs w:val="28"/>
        </w:rPr>
        <w:t xml:space="preserve">Бурейского </w:t>
      </w:r>
      <w:r w:rsidR="00CB7321" w:rsidRPr="00DE3190">
        <w:rPr>
          <w:color w:val="000000"/>
          <w:spacing w:val="7"/>
          <w:sz w:val="28"/>
          <w:szCs w:val="28"/>
        </w:rPr>
        <w:t>района</w:t>
      </w:r>
      <w:r w:rsidRPr="00DE3190">
        <w:rPr>
          <w:color w:val="000000"/>
          <w:spacing w:val="7"/>
          <w:sz w:val="28"/>
          <w:szCs w:val="28"/>
        </w:rPr>
        <w:t>, стимулирование инвестиционной деятельности реального сектора экономики, обеспечение необходимого уровня доходов бюджет</w:t>
      </w:r>
      <w:r w:rsidR="002F0474" w:rsidRPr="00DE3190">
        <w:rPr>
          <w:color w:val="000000"/>
          <w:spacing w:val="7"/>
          <w:sz w:val="28"/>
          <w:szCs w:val="28"/>
        </w:rPr>
        <w:t>а</w:t>
      </w:r>
      <w:r w:rsidRPr="00DE3190">
        <w:rPr>
          <w:color w:val="000000"/>
          <w:spacing w:val="7"/>
          <w:sz w:val="28"/>
          <w:szCs w:val="28"/>
        </w:rPr>
        <w:t xml:space="preserve"> </w:t>
      </w:r>
      <w:r w:rsidR="002F0474" w:rsidRPr="00DE3190">
        <w:rPr>
          <w:color w:val="000000"/>
          <w:spacing w:val="7"/>
          <w:sz w:val="28"/>
          <w:szCs w:val="28"/>
        </w:rPr>
        <w:t xml:space="preserve">Бурейского </w:t>
      </w:r>
      <w:r w:rsidR="00CB7321" w:rsidRPr="00DE3190">
        <w:rPr>
          <w:color w:val="000000"/>
          <w:spacing w:val="7"/>
          <w:sz w:val="28"/>
          <w:szCs w:val="28"/>
        </w:rPr>
        <w:t>района</w:t>
      </w:r>
      <w:r w:rsidRPr="00DE3190">
        <w:rPr>
          <w:color w:val="000000"/>
          <w:spacing w:val="7"/>
          <w:sz w:val="28"/>
          <w:szCs w:val="28"/>
        </w:rPr>
        <w:t xml:space="preserve">, социальную поддержку населения, что в целом позволило обеспечить исполнение консолидированного бюджета </w:t>
      </w:r>
      <w:r w:rsidR="002F0474" w:rsidRPr="00DE3190">
        <w:rPr>
          <w:color w:val="000000"/>
          <w:spacing w:val="7"/>
          <w:sz w:val="28"/>
          <w:szCs w:val="28"/>
        </w:rPr>
        <w:t xml:space="preserve">Бурейского </w:t>
      </w:r>
      <w:r w:rsidR="00CB7321" w:rsidRPr="00DE3190">
        <w:rPr>
          <w:color w:val="000000"/>
          <w:spacing w:val="7"/>
          <w:sz w:val="28"/>
          <w:szCs w:val="28"/>
        </w:rPr>
        <w:t>района</w:t>
      </w:r>
      <w:r w:rsidRPr="00DE3190">
        <w:rPr>
          <w:color w:val="000000"/>
          <w:spacing w:val="7"/>
          <w:sz w:val="28"/>
          <w:szCs w:val="28"/>
        </w:rPr>
        <w:t xml:space="preserve">, сохранить производственный потенциал </w:t>
      </w:r>
      <w:r w:rsidR="00CB7321" w:rsidRPr="00DE3190">
        <w:rPr>
          <w:color w:val="000000"/>
          <w:spacing w:val="7"/>
          <w:sz w:val="28"/>
          <w:szCs w:val="28"/>
        </w:rPr>
        <w:t>района</w:t>
      </w:r>
      <w:r w:rsidRPr="00DE3190">
        <w:rPr>
          <w:color w:val="000000"/>
          <w:spacing w:val="7"/>
          <w:sz w:val="28"/>
          <w:szCs w:val="28"/>
        </w:rPr>
        <w:t xml:space="preserve">, выполнить показатели, отраженные в Указах </w:t>
      </w:r>
      <w:r w:rsidRPr="00DE3190">
        <w:rPr>
          <w:color w:val="000000"/>
          <w:spacing w:val="2"/>
          <w:sz w:val="28"/>
          <w:szCs w:val="28"/>
        </w:rPr>
        <w:t>Президента Российской Федерации.</w:t>
      </w:r>
      <w:r w:rsidRPr="00DE3190">
        <w:rPr>
          <w:color w:val="000000"/>
          <w:spacing w:val="7"/>
          <w:sz w:val="28"/>
          <w:szCs w:val="28"/>
        </w:rPr>
        <w:t xml:space="preserve"> </w:t>
      </w:r>
    </w:p>
    <w:p w:rsidR="00DE3190" w:rsidRPr="00DE3190" w:rsidRDefault="00DE3190" w:rsidP="00DE3190">
      <w:pPr>
        <w:widowControl w:val="0"/>
        <w:suppressAutoHyphens/>
        <w:autoSpaceDE w:val="0"/>
        <w:ind w:firstLine="709"/>
        <w:jc w:val="both"/>
        <w:rPr>
          <w:sz w:val="28"/>
          <w:szCs w:val="28"/>
          <w:lang w:eastAsia="zh-CN"/>
        </w:rPr>
      </w:pPr>
      <w:r w:rsidRPr="00DE3190">
        <w:rPr>
          <w:sz w:val="28"/>
          <w:szCs w:val="28"/>
          <w:lang w:eastAsia="zh-CN"/>
        </w:rPr>
        <w:t>В целях повышения устойчивости экономики Бурейского района  и  создания   благоприятного инвестиционного климата распоряжением главы Бурейского района разработан план   по устранению с 01.01.2018 года  неэффективных  налоговых льгот (пониженных ставок по налогам). Всеми муниципальными образованиями  района  пересмотрен  размер  ставки  по налогу на имущество физических лиц в отношении объектов налогообложения, включенных в перечень определяемых в соответствии с п.7 ст.378.2 НК РФ.   Отменены  неэффективные налоговые льготы по земельному  налогу с 01.01.2018 года, что позволит  обеспечить   дополнительные  поступления  в бюджет района  в 2019 году   около 6,0 млн. руб.</w:t>
      </w:r>
    </w:p>
    <w:p w:rsidR="00DE3190" w:rsidRPr="00DE3190" w:rsidRDefault="00DE3190" w:rsidP="00DE3190">
      <w:pPr>
        <w:widowControl w:val="0"/>
        <w:shd w:val="clear" w:color="auto" w:fill="FFFFFF"/>
        <w:suppressAutoHyphens/>
        <w:autoSpaceDE w:val="0"/>
        <w:ind w:firstLine="851"/>
        <w:jc w:val="both"/>
        <w:rPr>
          <w:sz w:val="28"/>
          <w:szCs w:val="28"/>
        </w:rPr>
      </w:pPr>
      <w:r w:rsidRPr="00DE3190">
        <w:rPr>
          <w:sz w:val="28"/>
          <w:szCs w:val="28"/>
        </w:rPr>
        <w:t>В консолидированный  бюджет Бурейского района  в 2016 году   поступило доходов 916637,2 тыс</w:t>
      </w:r>
      <w:r w:rsidR="00D26818">
        <w:rPr>
          <w:sz w:val="28"/>
          <w:szCs w:val="28"/>
        </w:rPr>
        <w:t>яч</w:t>
      </w:r>
      <w:r w:rsidRPr="00DE3190">
        <w:rPr>
          <w:sz w:val="28"/>
          <w:szCs w:val="28"/>
        </w:rPr>
        <w:t xml:space="preserve"> рублей, или больше  чем  за аналогичный период 2015 года на 6,1% или   на 52435,5 </w:t>
      </w:r>
      <w:r w:rsidR="00D26818" w:rsidRPr="00DE3190">
        <w:rPr>
          <w:sz w:val="28"/>
          <w:szCs w:val="28"/>
        </w:rPr>
        <w:t>тыс</w:t>
      </w:r>
      <w:r w:rsidR="00D26818">
        <w:rPr>
          <w:sz w:val="28"/>
          <w:szCs w:val="28"/>
        </w:rPr>
        <w:t>яч</w:t>
      </w:r>
      <w:r w:rsidR="00D26818" w:rsidRPr="00DE3190">
        <w:rPr>
          <w:sz w:val="28"/>
          <w:szCs w:val="28"/>
        </w:rPr>
        <w:t xml:space="preserve"> рублей</w:t>
      </w:r>
      <w:r w:rsidRPr="00DE3190">
        <w:rPr>
          <w:sz w:val="28"/>
          <w:szCs w:val="28"/>
        </w:rPr>
        <w:t xml:space="preserve">. </w:t>
      </w:r>
    </w:p>
    <w:p w:rsidR="00DE3190" w:rsidRPr="00DE3190" w:rsidRDefault="00DE3190" w:rsidP="00DE3190">
      <w:pPr>
        <w:widowControl w:val="0"/>
        <w:shd w:val="clear" w:color="auto" w:fill="FFFFFF"/>
        <w:suppressAutoHyphens/>
        <w:autoSpaceDE w:val="0"/>
        <w:ind w:firstLine="851"/>
        <w:jc w:val="both"/>
        <w:rPr>
          <w:sz w:val="28"/>
          <w:szCs w:val="28"/>
        </w:rPr>
      </w:pPr>
      <w:r w:rsidRPr="00DE3190">
        <w:rPr>
          <w:sz w:val="28"/>
          <w:szCs w:val="28"/>
        </w:rPr>
        <w:t xml:space="preserve">Объем консолидированного бюджета  Бурейского муниципального района  за  последние  5 лет  увеличился  на 47,6% ; с 621003,0 </w:t>
      </w:r>
      <w:r w:rsidR="00D26818" w:rsidRPr="00DE3190">
        <w:rPr>
          <w:sz w:val="28"/>
          <w:szCs w:val="28"/>
        </w:rPr>
        <w:t>тыс</w:t>
      </w:r>
      <w:r w:rsidR="00D26818">
        <w:rPr>
          <w:sz w:val="28"/>
          <w:szCs w:val="28"/>
        </w:rPr>
        <w:t>яч</w:t>
      </w:r>
      <w:r w:rsidR="00D26818" w:rsidRPr="00DE3190">
        <w:rPr>
          <w:sz w:val="28"/>
          <w:szCs w:val="28"/>
        </w:rPr>
        <w:t xml:space="preserve"> рублей </w:t>
      </w:r>
      <w:r w:rsidRPr="00DE3190">
        <w:rPr>
          <w:sz w:val="28"/>
          <w:szCs w:val="28"/>
        </w:rPr>
        <w:t xml:space="preserve">в 2012 году до 916637,2 </w:t>
      </w:r>
      <w:r w:rsidR="00D26818" w:rsidRPr="00DE3190">
        <w:rPr>
          <w:sz w:val="28"/>
          <w:szCs w:val="28"/>
        </w:rPr>
        <w:t>тыс</w:t>
      </w:r>
      <w:r w:rsidR="00D26818">
        <w:rPr>
          <w:sz w:val="28"/>
          <w:szCs w:val="28"/>
        </w:rPr>
        <w:t>яч</w:t>
      </w:r>
      <w:r w:rsidR="00D26818" w:rsidRPr="00DE3190">
        <w:rPr>
          <w:sz w:val="28"/>
          <w:szCs w:val="28"/>
        </w:rPr>
        <w:t xml:space="preserve"> рублей</w:t>
      </w:r>
      <w:r w:rsidRPr="00DE3190">
        <w:rPr>
          <w:sz w:val="28"/>
          <w:szCs w:val="28"/>
        </w:rPr>
        <w:t xml:space="preserve"> в 2017 году.</w:t>
      </w:r>
    </w:p>
    <w:p w:rsidR="009D4391" w:rsidRPr="00DE3190" w:rsidRDefault="001564EA" w:rsidP="009D4391">
      <w:pPr>
        <w:pStyle w:val="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190">
        <w:rPr>
          <w:rFonts w:ascii="Times New Roman" w:hAnsi="Times New Roman" w:cs="Times New Roman"/>
          <w:sz w:val="28"/>
          <w:szCs w:val="28"/>
        </w:rPr>
        <w:t xml:space="preserve">Основными результатами </w:t>
      </w:r>
      <w:r w:rsidR="009D4391" w:rsidRPr="00DE3190">
        <w:rPr>
          <w:rFonts w:ascii="Times New Roman" w:hAnsi="Times New Roman" w:cs="Times New Roman"/>
          <w:sz w:val="28"/>
          <w:szCs w:val="28"/>
        </w:rPr>
        <w:t>реализации бюджетной политики в 2016 году и истекшем периоде 2017 года стали:</w:t>
      </w:r>
    </w:p>
    <w:p w:rsidR="009D4391" w:rsidRPr="00DE3190" w:rsidRDefault="009D4391" w:rsidP="009D4391">
      <w:pPr>
        <w:ind w:firstLine="709"/>
        <w:jc w:val="both"/>
        <w:rPr>
          <w:sz w:val="28"/>
          <w:szCs w:val="28"/>
          <w:lang w:eastAsia="en-US"/>
        </w:rPr>
      </w:pPr>
      <w:r w:rsidRPr="00DE3190">
        <w:rPr>
          <w:sz w:val="28"/>
          <w:szCs w:val="28"/>
          <w:lang w:eastAsia="en-US"/>
        </w:rPr>
        <w:t xml:space="preserve">- обеспечение сбалансированности и устойчивости районного бюджета и бюджетов поселений в условиях замедления темпов роста доходной части бюджетов; </w:t>
      </w:r>
    </w:p>
    <w:p w:rsidR="009D4391" w:rsidRPr="00DE3190" w:rsidRDefault="009D4391" w:rsidP="009D4391">
      <w:pPr>
        <w:ind w:firstLine="709"/>
        <w:jc w:val="both"/>
        <w:rPr>
          <w:sz w:val="28"/>
          <w:szCs w:val="28"/>
          <w:lang w:eastAsia="en-US"/>
        </w:rPr>
      </w:pPr>
      <w:r w:rsidRPr="00DE3190">
        <w:rPr>
          <w:sz w:val="28"/>
          <w:szCs w:val="28"/>
          <w:lang w:eastAsia="en-US"/>
        </w:rPr>
        <w:t>- выявление внутренних резервов в расходах районного бюджета с целью их перераспределения в пользу приоритетных направлений, в том числе задач, обозначенных в Указах Президента Российской Федерации;</w:t>
      </w:r>
    </w:p>
    <w:p w:rsidR="009D4391" w:rsidRPr="00DE3190" w:rsidRDefault="009D4391" w:rsidP="009D4391">
      <w:pPr>
        <w:ind w:firstLine="709"/>
        <w:jc w:val="both"/>
        <w:rPr>
          <w:sz w:val="28"/>
          <w:szCs w:val="28"/>
          <w:lang w:eastAsia="en-US"/>
        </w:rPr>
      </w:pPr>
      <w:r w:rsidRPr="00DE3190">
        <w:rPr>
          <w:sz w:val="28"/>
          <w:szCs w:val="28"/>
          <w:lang w:eastAsia="en-US"/>
        </w:rPr>
        <w:lastRenderedPageBreak/>
        <w:t>- своевременная реализация антикризисных мероприятий; совершенствование межбюджетных отношений, повышение открытости и понятности бюджета.</w:t>
      </w:r>
    </w:p>
    <w:p w:rsidR="009D4391" w:rsidRPr="00DE3190" w:rsidRDefault="009D4391" w:rsidP="009D439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3190">
        <w:rPr>
          <w:sz w:val="28"/>
          <w:szCs w:val="28"/>
        </w:rPr>
        <w:t xml:space="preserve">С 1 января 2017 в соответствии с пунктом 5 статьи 99 Федерального закона  от 05.04.2013 № 44-ФЗ «О контрактной системе в сфере закупок товаров, работ, услуг для обеспечения государственных и муниципальных нужд» осуществляется контроль в сфере закупок. Контролю  подлежат планы закупок, планы графики, а также вся документация о закупках. Предметом контроля является соответствие информации, содержащейся в указанных документах, лимитам бюджетных обязательств  и   планам финансово-хозяйственной деятельности. Таким образом, процесс санкционирования расходов районного бюджета начинается со стадии планов закупок, что значительно снижает риск принятия бюджетных обязательств сверх объемов  </w:t>
      </w:r>
      <w:r w:rsidRPr="00DE3190">
        <w:rPr>
          <w:rFonts w:eastAsia="Calibri"/>
          <w:sz w:val="28"/>
          <w:szCs w:val="28"/>
          <w:lang w:eastAsia="en-US"/>
        </w:rPr>
        <w:t xml:space="preserve">финансового </w:t>
      </w:r>
      <w:r w:rsidRPr="00DE3190">
        <w:rPr>
          <w:sz w:val="28"/>
          <w:szCs w:val="28"/>
        </w:rPr>
        <w:t xml:space="preserve">обеспечения, доведенных на соответствующий год.  </w:t>
      </w:r>
      <w:r w:rsidRPr="00DE3190">
        <w:rPr>
          <w:sz w:val="28"/>
          <w:szCs w:val="28"/>
        </w:rPr>
        <w:tab/>
      </w:r>
    </w:p>
    <w:p w:rsidR="001564EA" w:rsidRPr="00DE3190" w:rsidRDefault="001564EA" w:rsidP="001564EA">
      <w:pPr>
        <w:ind w:firstLine="709"/>
        <w:jc w:val="both"/>
        <w:rPr>
          <w:sz w:val="28"/>
          <w:szCs w:val="28"/>
        </w:rPr>
      </w:pPr>
      <w:r w:rsidRPr="00DE3190">
        <w:rPr>
          <w:sz w:val="28"/>
          <w:szCs w:val="28"/>
        </w:rPr>
        <w:t>В рамках планов мероприятий («дорожных картах») на 2013-2018 годы определены ежегодные индикаторы роста заработной платы по отдельным категориям работников, повышение заработной платы которым предусмотрено Указами Президента Российской Федерации от 07.05.2012  № 597 «О мероприятиях по реализации государственной социальной политики», от 01.06.2012 № 761 «О Национальной стратегии действий в интересах детей на 20</w:t>
      </w:r>
      <w:r w:rsidR="002F0474" w:rsidRPr="00DE3190">
        <w:rPr>
          <w:sz w:val="28"/>
          <w:szCs w:val="28"/>
        </w:rPr>
        <w:t>12-2017 годы».</w:t>
      </w:r>
    </w:p>
    <w:p w:rsidR="00CB7321" w:rsidRPr="00DE3190" w:rsidRDefault="00CB7321" w:rsidP="00CB7321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E3190">
        <w:rPr>
          <w:sz w:val="28"/>
          <w:szCs w:val="28"/>
        </w:rPr>
        <w:t>Расходы районного бюджета на заработную плату, с учетом  реализации данных Указов в части повышения оплаты труда педагогическим работникам сферы образования, работникам культуры, в 2016 году составили 324,5 м</w:t>
      </w:r>
      <w:r w:rsidR="00D26818">
        <w:rPr>
          <w:sz w:val="28"/>
          <w:szCs w:val="28"/>
        </w:rPr>
        <w:t xml:space="preserve">иллионов </w:t>
      </w:r>
      <w:r w:rsidRPr="00DE3190">
        <w:rPr>
          <w:sz w:val="28"/>
          <w:szCs w:val="28"/>
        </w:rPr>
        <w:t xml:space="preserve">рублей или 58,2 % от общего объема расходов бюджета. </w:t>
      </w:r>
    </w:p>
    <w:p w:rsidR="00CB7321" w:rsidRPr="00DE3190" w:rsidRDefault="00CB7321" w:rsidP="00CB73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3190">
        <w:rPr>
          <w:sz w:val="28"/>
          <w:szCs w:val="28"/>
        </w:rPr>
        <w:t>Плановые расходы на заработную плату с учетом  реализации «майских» Указов Президента Российской Федерации в части повышения оплаты труда педагогическим работникам сферы образования, работникам культуры, на 2017 год составляет 342,9 м</w:t>
      </w:r>
      <w:r w:rsidR="00D26818">
        <w:rPr>
          <w:sz w:val="28"/>
          <w:szCs w:val="28"/>
        </w:rPr>
        <w:t>иллионов</w:t>
      </w:r>
      <w:r w:rsidRPr="00DE3190">
        <w:rPr>
          <w:sz w:val="28"/>
          <w:szCs w:val="28"/>
        </w:rPr>
        <w:t xml:space="preserve"> рублей или 59,7% от общего объема расходов бюджета. В связи с ожидаемым ростом средней заработной платы по экономики по Амурской области с 31792,0 рублей до 33242,0 рублей, образовалась дополнительная потребность средств на реализацию Указов в 2017 году, после получения дополнительной финансовой поддержки из областного бюджета средства будут предусмотрены в полном объеме. </w:t>
      </w:r>
    </w:p>
    <w:p w:rsidR="00CB7321" w:rsidRPr="00DE3190" w:rsidRDefault="00CB7321" w:rsidP="00CB7321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:rsidR="00CB7321" w:rsidRPr="00D26818" w:rsidRDefault="00CB7321" w:rsidP="00CB7321">
      <w:pPr>
        <w:ind w:firstLine="708"/>
        <w:jc w:val="both"/>
        <w:rPr>
          <w:sz w:val="28"/>
          <w:szCs w:val="28"/>
        </w:rPr>
      </w:pPr>
      <w:r w:rsidRPr="00DE3190">
        <w:rPr>
          <w:rFonts w:eastAsia="Calibri"/>
          <w:sz w:val="28"/>
          <w:szCs w:val="28"/>
          <w:lang w:eastAsia="en-US"/>
        </w:rPr>
        <w:t xml:space="preserve">За истекший период </w:t>
      </w:r>
      <w:r w:rsidR="00D26818">
        <w:rPr>
          <w:rFonts w:eastAsia="Calibri"/>
          <w:sz w:val="28"/>
          <w:szCs w:val="28"/>
          <w:lang w:eastAsia="en-US"/>
        </w:rPr>
        <w:t xml:space="preserve">в </w:t>
      </w:r>
      <w:r w:rsidRPr="00DE3190">
        <w:rPr>
          <w:rFonts w:eastAsia="Calibri"/>
          <w:sz w:val="28"/>
          <w:szCs w:val="28"/>
          <w:lang w:eastAsia="en-US"/>
        </w:rPr>
        <w:t xml:space="preserve">Бурейском районе достигнуты следующие целевые </w:t>
      </w:r>
      <w:r w:rsidRPr="00D26818">
        <w:rPr>
          <w:rFonts w:eastAsia="Calibri"/>
          <w:sz w:val="28"/>
          <w:szCs w:val="28"/>
          <w:lang w:eastAsia="en-US"/>
        </w:rPr>
        <w:t>показатели :</w:t>
      </w:r>
      <w:r w:rsidRPr="00D26818">
        <w:rPr>
          <w:sz w:val="28"/>
          <w:szCs w:val="28"/>
        </w:rPr>
        <w:t xml:space="preserve"> </w:t>
      </w:r>
    </w:p>
    <w:p w:rsidR="00D26818" w:rsidRPr="00D26818" w:rsidRDefault="00D26818" w:rsidP="00D2681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26818">
        <w:rPr>
          <w:rFonts w:eastAsia="Calibri"/>
          <w:sz w:val="28"/>
          <w:szCs w:val="28"/>
          <w:lang w:eastAsia="en-US"/>
        </w:rPr>
        <w:t xml:space="preserve">- среднемесячная заработная плата педагогических работников </w:t>
      </w:r>
      <w:r w:rsidRPr="00D26818">
        <w:rPr>
          <w:rFonts w:eastAsia="Calibri"/>
          <w:b/>
          <w:sz w:val="28"/>
          <w:szCs w:val="28"/>
          <w:lang w:eastAsia="en-US"/>
        </w:rPr>
        <w:t>общеобразовательных учреждений</w:t>
      </w:r>
      <w:r w:rsidRPr="00D26818">
        <w:rPr>
          <w:rFonts w:eastAsia="Calibri"/>
          <w:sz w:val="28"/>
          <w:szCs w:val="28"/>
          <w:lang w:eastAsia="en-US"/>
        </w:rPr>
        <w:t xml:space="preserve"> за 2016 год составила 30353,79 рублей или 100% от целевого показателя (30 353,0 рублей), за 2017 год – </w:t>
      </w:r>
      <w:r w:rsidR="0083376C">
        <w:rPr>
          <w:rFonts w:eastAsia="Calibri"/>
          <w:sz w:val="28"/>
          <w:szCs w:val="28"/>
          <w:lang w:eastAsia="en-US"/>
        </w:rPr>
        <w:t>31856,55</w:t>
      </w:r>
      <w:r w:rsidRPr="00D26818">
        <w:rPr>
          <w:rFonts w:eastAsia="Calibri"/>
          <w:sz w:val="28"/>
          <w:szCs w:val="28"/>
          <w:lang w:eastAsia="en-US"/>
        </w:rPr>
        <w:t xml:space="preserve"> рублей (целевой показатель – 30223,0 рублей, уточненный целевой показатель на 2017 год – 31163,0 рублей);</w:t>
      </w:r>
    </w:p>
    <w:p w:rsidR="00D26818" w:rsidRPr="00D26818" w:rsidRDefault="00D26818" w:rsidP="00D2681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26818">
        <w:rPr>
          <w:rFonts w:eastAsia="Calibri"/>
          <w:sz w:val="28"/>
          <w:szCs w:val="28"/>
          <w:lang w:eastAsia="en-US"/>
        </w:rPr>
        <w:t xml:space="preserve">- среднемесячная заработная плата педагогических работников учреждений </w:t>
      </w:r>
      <w:r w:rsidRPr="00D26818">
        <w:rPr>
          <w:rFonts w:eastAsia="Calibri"/>
          <w:b/>
          <w:sz w:val="28"/>
          <w:szCs w:val="28"/>
          <w:lang w:eastAsia="en-US"/>
        </w:rPr>
        <w:t>дошкольного образования</w:t>
      </w:r>
      <w:r w:rsidRPr="00D26818">
        <w:rPr>
          <w:rFonts w:eastAsia="Calibri"/>
          <w:sz w:val="28"/>
          <w:szCs w:val="28"/>
          <w:lang w:eastAsia="en-US"/>
        </w:rPr>
        <w:t xml:space="preserve"> за 2016 год составила 24990,93 рублей или 100,1% от целевого показателя</w:t>
      </w:r>
      <w:r w:rsidR="00EA0E6E">
        <w:rPr>
          <w:rFonts w:eastAsia="Calibri"/>
          <w:sz w:val="28"/>
          <w:szCs w:val="28"/>
          <w:lang w:eastAsia="en-US"/>
        </w:rPr>
        <w:t xml:space="preserve"> (24990,74 рублей), за 2017 год</w:t>
      </w:r>
      <w:r w:rsidRPr="00D26818">
        <w:rPr>
          <w:rFonts w:eastAsia="Calibri"/>
          <w:sz w:val="28"/>
          <w:szCs w:val="28"/>
          <w:lang w:eastAsia="en-US"/>
        </w:rPr>
        <w:t xml:space="preserve">– </w:t>
      </w:r>
      <w:r w:rsidR="0083376C">
        <w:rPr>
          <w:rFonts w:eastAsia="Calibri"/>
          <w:sz w:val="28"/>
          <w:szCs w:val="28"/>
          <w:lang w:eastAsia="en-US"/>
        </w:rPr>
        <w:lastRenderedPageBreak/>
        <w:t>27663,03</w:t>
      </w:r>
      <w:r w:rsidRPr="00D26818">
        <w:rPr>
          <w:rFonts w:eastAsia="Calibri"/>
          <w:sz w:val="28"/>
          <w:szCs w:val="28"/>
          <w:lang w:eastAsia="en-US"/>
        </w:rPr>
        <w:t xml:space="preserve"> рублей (целевой показатель на 2017 год – 26394,0 рубля, уточненный целевой показатель на 2017 год – 27130,0 рублей);</w:t>
      </w:r>
    </w:p>
    <w:p w:rsidR="00D26818" w:rsidRPr="00D26818" w:rsidRDefault="00D26818" w:rsidP="00D26818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26818">
        <w:rPr>
          <w:rFonts w:eastAsia="Calibri"/>
          <w:sz w:val="28"/>
          <w:szCs w:val="28"/>
          <w:lang w:eastAsia="en-US"/>
        </w:rPr>
        <w:t xml:space="preserve">- среднемесячная заработная плата педагогических работников учреждений </w:t>
      </w:r>
      <w:r w:rsidRPr="00D26818">
        <w:rPr>
          <w:rFonts w:eastAsia="Calibri"/>
          <w:b/>
          <w:sz w:val="28"/>
          <w:szCs w:val="28"/>
          <w:lang w:eastAsia="en-US"/>
        </w:rPr>
        <w:t>дополнительного образования</w:t>
      </w:r>
      <w:r w:rsidRPr="00D26818">
        <w:rPr>
          <w:rFonts w:eastAsia="Calibri"/>
          <w:sz w:val="28"/>
          <w:szCs w:val="28"/>
          <w:lang w:eastAsia="en-US"/>
        </w:rPr>
        <w:t xml:space="preserve"> за 2016 год составила 27319,79 рублей или 98,5% от целевого показателя (27860,94 рублей), </w:t>
      </w:r>
      <w:r w:rsidRPr="00D26818">
        <w:rPr>
          <w:rFonts w:eastAsia="Calibri"/>
          <w:color w:val="000000"/>
          <w:sz w:val="28"/>
          <w:szCs w:val="28"/>
          <w:lang w:eastAsia="en-US"/>
        </w:rPr>
        <w:t xml:space="preserve">за 2017 год – </w:t>
      </w:r>
      <w:r w:rsidR="0083376C">
        <w:rPr>
          <w:rFonts w:eastAsia="Calibri"/>
          <w:color w:val="000000"/>
          <w:sz w:val="28"/>
          <w:szCs w:val="28"/>
          <w:lang w:eastAsia="en-US"/>
        </w:rPr>
        <w:t>30233,02</w:t>
      </w:r>
      <w:r w:rsidRPr="00D26818">
        <w:rPr>
          <w:rFonts w:eastAsia="Calibri"/>
          <w:color w:val="000000"/>
          <w:sz w:val="28"/>
          <w:szCs w:val="28"/>
          <w:lang w:eastAsia="en-US"/>
        </w:rPr>
        <w:t xml:space="preserve"> рублей (целевой показатель на 2017 год – 29710,0 рублей, уточненный целевой показатель на 2017 год – 29710,0 рублей);</w:t>
      </w:r>
    </w:p>
    <w:p w:rsidR="00D26818" w:rsidRPr="00D26818" w:rsidRDefault="00D26818" w:rsidP="00D26818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26818">
        <w:rPr>
          <w:rFonts w:eastAsia="Calibri"/>
          <w:color w:val="000000"/>
          <w:sz w:val="28"/>
          <w:szCs w:val="28"/>
          <w:lang w:eastAsia="en-US"/>
        </w:rPr>
        <w:t xml:space="preserve">- среднемесячная заработная плата </w:t>
      </w:r>
      <w:r w:rsidRPr="00D26818">
        <w:rPr>
          <w:rFonts w:eastAsia="Calibri"/>
          <w:b/>
          <w:color w:val="000000"/>
          <w:sz w:val="28"/>
          <w:szCs w:val="28"/>
          <w:lang w:eastAsia="en-US"/>
        </w:rPr>
        <w:t>работников учреждений культуры</w:t>
      </w:r>
      <w:r w:rsidRPr="00D26818">
        <w:rPr>
          <w:rFonts w:eastAsia="Calibri"/>
          <w:color w:val="000000"/>
          <w:sz w:val="28"/>
          <w:szCs w:val="28"/>
          <w:lang w:eastAsia="en-US"/>
        </w:rPr>
        <w:t xml:space="preserve"> за 2016 год составила 21412,60 рублей или 100% от целевого показателя </w:t>
      </w:r>
      <w:r w:rsidRPr="00D26818">
        <w:rPr>
          <w:rFonts w:eastAsia="Calibri"/>
          <w:sz w:val="28"/>
          <w:szCs w:val="28"/>
          <w:lang w:eastAsia="en-US"/>
        </w:rPr>
        <w:t>(21413,0</w:t>
      </w:r>
      <w:r w:rsidR="0083376C">
        <w:rPr>
          <w:rFonts w:eastAsia="Calibri"/>
          <w:sz w:val="28"/>
          <w:szCs w:val="28"/>
          <w:lang w:eastAsia="en-US"/>
        </w:rPr>
        <w:t xml:space="preserve"> рублей), за 2017 год</w:t>
      </w:r>
      <w:r w:rsidRPr="00D26818">
        <w:rPr>
          <w:rFonts w:eastAsia="Calibri"/>
          <w:sz w:val="28"/>
          <w:szCs w:val="28"/>
          <w:lang w:eastAsia="en-US"/>
        </w:rPr>
        <w:t xml:space="preserve"> – </w:t>
      </w:r>
      <w:r w:rsidR="0083376C">
        <w:rPr>
          <w:rFonts w:eastAsia="Calibri"/>
          <w:sz w:val="28"/>
          <w:szCs w:val="28"/>
          <w:lang w:eastAsia="en-US"/>
        </w:rPr>
        <w:t>25178,07</w:t>
      </w:r>
      <w:r w:rsidRPr="00D26818">
        <w:rPr>
          <w:rFonts w:eastAsia="Calibri"/>
          <w:sz w:val="28"/>
          <w:szCs w:val="28"/>
          <w:lang w:eastAsia="en-US"/>
        </w:rPr>
        <w:t xml:space="preserve"> рублей (целевой показатель на 2017 год – 27475,0 рублей уточненный целевой показатель</w:t>
      </w:r>
      <w:r w:rsidR="00851F73">
        <w:rPr>
          <w:rFonts w:eastAsia="Calibri"/>
          <w:color w:val="000000"/>
          <w:sz w:val="28"/>
          <w:szCs w:val="28"/>
          <w:lang w:eastAsia="en-US"/>
        </w:rPr>
        <w:t xml:space="preserve"> на 2017 год – 27475</w:t>
      </w:r>
      <w:r w:rsidRPr="00D26818">
        <w:rPr>
          <w:rFonts w:eastAsia="Calibri"/>
          <w:color w:val="000000"/>
          <w:sz w:val="28"/>
          <w:szCs w:val="28"/>
          <w:lang w:eastAsia="en-US"/>
        </w:rPr>
        <w:t>,0 рублей).</w:t>
      </w:r>
    </w:p>
    <w:p w:rsidR="00CB7321" w:rsidRPr="00DE3190" w:rsidRDefault="00CB7321" w:rsidP="00CB7321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E3190">
        <w:rPr>
          <w:rFonts w:eastAsia="Calibri"/>
          <w:sz w:val="28"/>
          <w:szCs w:val="28"/>
          <w:lang w:eastAsia="en-US"/>
        </w:rPr>
        <w:t xml:space="preserve">Основной задачей по данному направлению является выполнение целевых показателей, утвержденных «дорожными картами», до конца 2017 года и недопущение неэффективного расходования средств, вследствие повышения оплаты труда отдельных категорий работников сверх необходимого уровня. </w:t>
      </w:r>
    </w:p>
    <w:p w:rsidR="002F0474" w:rsidRPr="00DE3190" w:rsidRDefault="002F0474" w:rsidP="00CB7321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1564EA" w:rsidRPr="00DE3190" w:rsidRDefault="001564EA" w:rsidP="001564EA">
      <w:pPr>
        <w:ind w:firstLine="709"/>
        <w:jc w:val="both"/>
        <w:rPr>
          <w:sz w:val="28"/>
          <w:szCs w:val="28"/>
        </w:rPr>
      </w:pPr>
      <w:r w:rsidRPr="00DE3190">
        <w:rPr>
          <w:sz w:val="28"/>
          <w:szCs w:val="28"/>
        </w:rPr>
        <w:t xml:space="preserve">Финансирование бюджетных и автономных учреждений осуществляется в форме субсидий на финансовое обеспечение выполнения </w:t>
      </w:r>
      <w:r w:rsidR="000014AB">
        <w:rPr>
          <w:sz w:val="28"/>
          <w:szCs w:val="28"/>
        </w:rPr>
        <w:t>муниципаль</w:t>
      </w:r>
      <w:r w:rsidRPr="00DE3190">
        <w:rPr>
          <w:sz w:val="28"/>
          <w:szCs w:val="28"/>
        </w:rPr>
        <w:t xml:space="preserve">ного задания и субсидий на иные цели.  </w:t>
      </w:r>
    </w:p>
    <w:p w:rsidR="001102A4" w:rsidRPr="00DE3190" w:rsidRDefault="001102A4" w:rsidP="001102A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E3190">
        <w:rPr>
          <w:bCs/>
          <w:sz w:val="28"/>
          <w:szCs w:val="28"/>
        </w:rPr>
        <w:t>Начиная с формирования муниципального задания на 2016 год в соответствии с положениями</w:t>
      </w:r>
      <w:r w:rsidRPr="00E240A3">
        <w:rPr>
          <w:bCs/>
          <w:sz w:val="28"/>
          <w:szCs w:val="28"/>
        </w:rPr>
        <w:t xml:space="preserve"> </w:t>
      </w:r>
      <w:hyperlink r:id="rId8" w:history="1">
        <w:r w:rsidRPr="00E240A3">
          <w:rPr>
            <w:bCs/>
            <w:sz w:val="28"/>
            <w:szCs w:val="28"/>
          </w:rPr>
          <w:t>подпункта 4 статьи 69.2</w:t>
        </w:r>
      </w:hyperlink>
      <w:r w:rsidRPr="00DE3190">
        <w:rPr>
          <w:bCs/>
          <w:sz w:val="28"/>
          <w:szCs w:val="28"/>
        </w:rPr>
        <w:t xml:space="preserve"> Бюджетного кодекса Российской Федерации объем финансового обеспечения выполнения муниципального задания (субсидия) рассчитывается на основании нормативных затрат на оказание муниципальных услуг, утверждаемых в порядке, установленном местной администрацией, с соблюдением общих требований, определенных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сферах.</w:t>
      </w:r>
      <w:r w:rsidRPr="00DE3190">
        <w:rPr>
          <w:sz w:val="28"/>
          <w:szCs w:val="28"/>
        </w:rPr>
        <w:t xml:space="preserve"> Постановлением главы района от 19.12.2016 №721 внесены изменения в Положение о формировании муниципального задания на оказание муниципальных услуг (выполнение работ) в отношении районных муниципальных учреждений и финансовом обеспечении выполнения муниципального задания. </w:t>
      </w:r>
    </w:p>
    <w:p w:rsidR="001102A4" w:rsidRPr="00DE3190" w:rsidRDefault="001102A4" w:rsidP="001102A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E3190">
        <w:rPr>
          <w:bCs/>
          <w:sz w:val="28"/>
          <w:szCs w:val="28"/>
        </w:rPr>
        <w:t>В Бурейском районе два  главных распорядителя имеют подведомственные бюджетные и автономные учреждения – Это МКУ Отдел образования администрации Бурейского района и МКУ Отдел культуры и архивного дела администрации Бурейского района. Начиная с 2017 года были рассчитаны и утверждены нормативные затраты на оказание муниципальных услуг (выполнение работ) и нормативные затраты на содержание имущества подведомственных муниципальных учреждений.</w:t>
      </w:r>
    </w:p>
    <w:p w:rsidR="001102A4" w:rsidRPr="00DE3190" w:rsidRDefault="001102A4" w:rsidP="001102A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E3190">
        <w:rPr>
          <w:bCs/>
          <w:sz w:val="28"/>
          <w:szCs w:val="28"/>
        </w:rPr>
        <w:t xml:space="preserve">Объем субсидии на выполнение муниципального задания для учреждений, подведомственных МКУ Отдел культуры и архивного дела администрации Бурейского района и МКУ Отдел образования администрации Бурейского района рассчитан исходя из утвержденных нормативных затрат. </w:t>
      </w:r>
    </w:p>
    <w:p w:rsidR="001102A4" w:rsidRPr="00DE3190" w:rsidRDefault="001102A4" w:rsidP="001102A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E3190">
        <w:rPr>
          <w:sz w:val="28"/>
          <w:szCs w:val="28"/>
          <w:lang w:eastAsia="en-US"/>
        </w:rPr>
        <w:lastRenderedPageBreak/>
        <w:t xml:space="preserve">В целях недопущения образования на конец финансового года на счетах районных бюджетных и автономных учреждений значительных остатков субсидий на финансовое обеспечение муниципального задания постановлением главы района от 19.12.2016 №722 утверждены новые порядки </w:t>
      </w:r>
      <w:r w:rsidRPr="00DE3190">
        <w:rPr>
          <w:rFonts w:eastAsia="Calibri"/>
          <w:sz w:val="28"/>
          <w:szCs w:val="28"/>
          <w:lang w:eastAsia="en-US"/>
        </w:rPr>
        <w:t xml:space="preserve">предоставления из районного бюджета субсидий районным муниципальным бюджетным и автономным учреждениям </w:t>
      </w:r>
      <w:r w:rsidRPr="00DE3190">
        <w:rPr>
          <w:sz w:val="28"/>
          <w:szCs w:val="28"/>
        </w:rPr>
        <w:t>на финансовое обеспечение выполнения ими муниципального задания и субсидий на иные цели.</w:t>
      </w:r>
    </w:p>
    <w:p w:rsidR="001102A4" w:rsidRPr="00DE3190" w:rsidRDefault="001102A4" w:rsidP="001102A4">
      <w:pPr>
        <w:ind w:firstLine="709"/>
        <w:jc w:val="both"/>
        <w:rPr>
          <w:sz w:val="28"/>
          <w:szCs w:val="28"/>
          <w:lang w:eastAsia="en-US"/>
        </w:rPr>
      </w:pPr>
      <w:r w:rsidRPr="00DE3190">
        <w:rPr>
          <w:sz w:val="28"/>
          <w:szCs w:val="28"/>
          <w:lang w:eastAsia="en-US"/>
        </w:rPr>
        <w:t xml:space="preserve"> Данным нормативным актом установлено, что  начиная с 2016 года перечисление субсидии в декабре текущего финансового года производится после предоставления учреждением предварительного отчета об исполнении муниципального задания за текущий финансовый год. В случае, если показатели объема, указанные в предварительном отчете, меньше показателей, установленных в муниципальном задании, соответствующие средства субсидии подлежат перечислению в районный бюджет в соответствии с бюджетным законодательством Российской Федерации. </w:t>
      </w:r>
    </w:p>
    <w:p w:rsidR="001102A4" w:rsidRPr="00DE3190" w:rsidRDefault="001102A4" w:rsidP="001102A4">
      <w:pPr>
        <w:ind w:firstLine="709"/>
        <w:jc w:val="both"/>
        <w:rPr>
          <w:sz w:val="28"/>
          <w:szCs w:val="28"/>
          <w:lang w:eastAsia="en-US"/>
        </w:rPr>
      </w:pPr>
      <w:r w:rsidRPr="00DE3190">
        <w:rPr>
          <w:sz w:val="28"/>
          <w:szCs w:val="28"/>
          <w:lang w:eastAsia="en-US"/>
        </w:rPr>
        <w:t xml:space="preserve">Так в декабре 2016 года в соответствии с предварительными отчетами бюджетных и автономных учреждений были внесены соответствующие изменения в муниципальные задания, которые повлекли внесение изменений в Положение районном бюджете в части сокращения расходов на субсидии на муниципальное задание в объеме 4 937,2 </w:t>
      </w:r>
      <w:r w:rsidR="00D26818" w:rsidRPr="00DE3190">
        <w:rPr>
          <w:sz w:val="28"/>
          <w:szCs w:val="28"/>
        </w:rPr>
        <w:t>тыс</w:t>
      </w:r>
      <w:r w:rsidR="00D26818">
        <w:rPr>
          <w:sz w:val="28"/>
          <w:szCs w:val="28"/>
        </w:rPr>
        <w:t>яч</w:t>
      </w:r>
      <w:r w:rsidR="00D26818" w:rsidRPr="00DE3190">
        <w:rPr>
          <w:sz w:val="28"/>
          <w:szCs w:val="28"/>
        </w:rPr>
        <w:t xml:space="preserve"> рублей</w:t>
      </w:r>
      <w:r w:rsidRPr="00DE3190">
        <w:rPr>
          <w:sz w:val="28"/>
          <w:szCs w:val="28"/>
          <w:lang w:eastAsia="en-US"/>
        </w:rPr>
        <w:t xml:space="preserve">, из них 287,8 </w:t>
      </w:r>
      <w:r w:rsidR="00D26818" w:rsidRPr="00DE3190">
        <w:rPr>
          <w:sz w:val="28"/>
          <w:szCs w:val="28"/>
        </w:rPr>
        <w:t>тыс</w:t>
      </w:r>
      <w:r w:rsidR="00D26818">
        <w:rPr>
          <w:sz w:val="28"/>
          <w:szCs w:val="28"/>
        </w:rPr>
        <w:t>яч</w:t>
      </w:r>
      <w:r w:rsidR="00D26818" w:rsidRPr="00DE3190">
        <w:rPr>
          <w:sz w:val="28"/>
          <w:szCs w:val="28"/>
        </w:rPr>
        <w:t xml:space="preserve"> рублей</w:t>
      </w:r>
      <w:r w:rsidR="00D26818" w:rsidRPr="00DE3190">
        <w:rPr>
          <w:sz w:val="28"/>
          <w:szCs w:val="28"/>
          <w:lang w:eastAsia="en-US"/>
        </w:rPr>
        <w:t xml:space="preserve"> </w:t>
      </w:r>
      <w:r w:rsidRPr="00DE3190">
        <w:rPr>
          <w:sz w:val="28"/>
          <w:szCs w:val="28"/>
          <w:lang w:eastAsia="en-US"/>
        </w:rPr>
        <w:t xml:space="preserve">за счет </w:t>
      </w:r>
      <w:r w:rsidR="000014AB">
        <w:rPr>
          <w:sz w:val="28"/>
          <w:szCs w:val="28"/>
          <w:lang w:eastAsia="en-US"/>
        </w:rPr>
        <w:t>районного</w:t>
      </w:r>
      <w:r w:rsidRPr="00DE3190">
        <w:rPr>
          <w:sz w:val="28"/>
          <w:szCs w:val="28"/>
          <w:lang w:eastAsia="en-US"/>
        </w:rPr>
        <w:t xml:space="preserve"> бюджета. </w:t>
      </w:r>
    </w:p>
    <w:p w:rsidR="001102A4" w:rsidRPr="00DE3190" w:rsidRDefault="001102A4" w:rsidP="001102A4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DE3190">
        <w:rPr>
          <w:rFonts w:eastAsia="Calibri"/>
          <w:bCs/>
          <w:sz w:val="28"/>
          <w:szCs w:val="28"/>
          <w:lang w:eastAsia="en-US"/>
        </w:rPr>
        <w:t>В 2016 году из 23 бюджетных и автономных учреждений, которым установлены муниципальные задания, выполнили муниципальные задания (с учетом допустимых отклонений) 22 учреждения или 95,7%.</w:t>
      </w:r>
    </w:p>
    <w:p w:rsidR="001102A4" w:rsidRPr="00DE3190" w:rsidRDefault="001102A4" w:rsidP="001102A4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DE3190">
        <w:rPr>
          <w:rFonts w:eastAsia="Calibri"/>
          <w:bCs/>
          <w:sz w:val="28"/>
          <w:szCs w:val="28"/>
          <w:lang w:eastAsia="en-US"/>
        </w:rPr>
        <w:t xml:space="preserve">На 01 января 2017 года на счетах автономных и бюджетных учреждений осталось 8730,8 </w:t>
      </w:r>
      <w:r w:rsidR="00D26818" w:rsidRPr="00DE3190">
        <w:rPr>
          <w:sz w:val="28"/>
          <w:szCs w:val="28"/>
        </w:rPr>
        <w:t>тыс</w:t>
      </w:r>
      <w:r w:rsidR="00D26818">
        <w:rPr>
          <w:sz w:val="28"/>
          <w:szCs w:val="28"/>
        </w:rPr>
        <w:t>яч</w:t>
      </w:r>
      <w:r w:rsidR="00D26818" w:rsidRPr="00DE3190">
        <w:rPr>
          <w:sz w:val="28"/>
          <w:szCs w:val="28"/>
        </w:rPr>
        <w:t xml:space="preserve"> рублей</w:t>
      </w:r>
      <w:r w:rsidRPr="00DE3190">
        <w:rPr>
          <w:rFonts w:eastAsia="Calibri"/>
          <w:bCs/>
          <w:sz w:val="28"/>
          <w:szCs w:val="28"/>
          <w:lang w:eastAsia="en-US"/>
        </w:rPr>
        <w:t>, что на 4920,</w:t>
      </w:r>
      <w:r w:rsidR="00D26818" w:rsidRPr="00D26818">
        <w:rPr>
          <w:sz w:val="28"/>
          <w:szCs w:val="28"/>
        </w:rPr>
        <w:t xml:space="preserve"> </w:t>
      </w:r>
      <w:r w:rsidR="00D26818" w:rsidRPr="00DE3190">
        <w:rPr>
          <w:sz w:val="28"/>
          <w:szCs w:val="28"/>
        </w:rPr>
        <w:t>тыс</w:t>
      </w:r>
      <w:r w:rsidR="00D26818">
        <w:rPr>
          <w:sz w:val="28"/>
          <w:szCs w:val="28"/>
        </w:rPr>
        <w:t>яч</w:t>
      </w:r>
      <w:r w:rsidR="00D26818" w:rsidRPr="00DE3190">
        <w:rPr>
          <w:sz w:val="28"/>
          <w:szCs w:val="28"/>
        </w:rPr>
        <w:t xml:space="preserve"> рублей</w:t>
      </w:r>
      <w:r w:rsidR="00D26818" w:rsidRPr="00DE3190">
        <w:rPr>
          <w:rFonts w:eastAsia="Calibri"/>
          <w:bCs/>
          <w:sz w:val="28"/>
          <w:szCs w:val="28"/>
          <w:lang w:eastAsia="en-US"/>
        </w:rPr>
        <w:t xml:space="preserve"> </w:t>
      </w:r>
      <w:r w:rsidRPr="00DE3190">
        <w:rPr>
          <w:rFonts w:eastAsia="Calibri"/>
          <w:bCs/>
          <w:sz w:val="28"/>
          <w:szCs w:val="28"/>
          <w:lang w:eastAsia="en-US"/>
        </w:rPr>
        <w:t xml:space="preserve">меньше прошлого года (на 01.01.2016 - 13651,5 </w:t>
      </w:r>
      <w:r w:rsidR="00D26818" w:rsidRPr="00DE3190">
        <w:rPr>
          <w:sz w:val="28"/>
          <w:szCs w:val="28"/>
        </w:rPr>
        <w:t>тыс</w:t>
      </w:r>
      <w:r w:rsidR="00D26818">
        <w:rPr>
          <w:sz w:val="28"/>
          <w:szCs w:val="28"/>
        </w:rPr>
        <w:t>яч</w:t>
      </w:r>
      <w:r w:rsidR="00D26818" w:rsidRPr="00DE3190">
        <w:rPr>
          <w:sz w:val="28"/>
          <w:szCs w:val="28"/>
        </w:rPr>
        <w:t xml:space="preserve"> рублей</w:t>
      </w:r>
      <w:r w:rsidRPr="00DE3190">
        <w:rPr>
          <w:rFonts w:eastAsia="Calibri"/>
          <w:bCs/>
          <w:sz w:val="28"/>
          <w:szCs w:val="28"/>
          <w:lang w:eastAsia="en-US"/>
        </w:rPr>
        <w:t xml:space="preserve">), в том числе на выполнение муниципального задания – 5220,3 </w:t>
      </w:r>
      <w:r w:rsidR="00D26818" w:rsidRPr="00DE3190">
        <w:rPr>
          <w:sz w:val="28"/>
          <w:szCs w:val="28"/>
        </w:rPr>
        <w:t>тыс</w:t>
      </w:r>
      <w:r w:rsidR="00D26818">
        <w:rPr>
          <w:sz w:val="28"/>
          <w:szCs w:val="28"/>
        </w:rPr>
        <w:t>яч</w:t>
      </w:r>
      <w:r w:rsidR="00D26818" w:rsidRPr="00DE3190">
        <w:rPr>
          <w:sz w:val="28"/>
          <w:szCs w:val="28"/>
        </w:rPr>
        <w:t xml:space="preserve"> рублей</w:t>
      </w:r>
      <w:r w:rsidRPr="00DE3190">
        <w:rPr>
          <w:rFonts w:eastAsia="Calibri"/>
          <w:bCs/>
          <w:sz w:val="28"/>
          <w:szCs w:val="28"/>
          <w:lang w:eastAsia="en-US"/>
        </w:rPr>
        <w:t xml:space="preserve">, что составляет 2% от доведенного объема субсидии на выполнение муниципального задания. </w:t>
      </w:r>
    </w:p>
    <w:p w:rsidR="009D4391" w:rsidRPr="00DE3190" w:rsidRDefault="009D4391" w:rsidP="009D439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E3190">
        <w:rPr>
          <w:rFonts w:eastAsia="Calibri"/>
          <w:sz w:val="28"/>
          <w:szCs w:val="28"/>
          <w:lang w:eastAsia="en-US"/>
        </w:rPr>
        <w:t xml:space="preserve">В 2016 году Законом Амурской области от 04.03.2016 № 655-ОЗ внесены изменения в Закон Амурской области от 03.10.2014 № 413-ОЗ «О закреплении отдельных вопросов местного значения за сельскими поселениями области», в части передачи с 01 января 2017 года полномочий в сфере библиотечного обслуживания населения и дорожной деятельности с сельских поселений на муниципальные районы. </w:t>
      </w:r>
    </w:p>
    <w:p w:rsidR="009D4391" w:rsidRPr="00DE3190" w:rsidRDefault="009D4391" w:rsidP="009D439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E3190">
        <w:rPr>
          <w:rFonts w:eastAsia="Calibri"/>
          <w:sz w:val="28"/>
          <w:szCs w:val="28"/>
          <w:lang w:eastAsia="en-US"/>
        </w:rPr>
        <w:t xml:space="preserve">С учетом изменений перечней решаемых вопросов местного значения с 01 января 2017 года в бюджеты муниципальных районов с сельских поселений передано 2 % налога на доходы физических лиц  для исполнения переданных полномочий в сфере библиотечного обслуживания населения. Акцизы на нефтепродукты по протяженности дорог сельских поселений с 2017 года зачисляются в муниципальные районы для исполнения переданных полномочий в сфере дорожной деятельности. </w:t>
      </w:r>
    </w:p>
    <w:p w:rsidR="009D4391" w:rsidRPr="00DE3190" w:rsidRDefault="009D4391" w:rsidP="009D439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3190">
        <w:rPr>
          <w:sz w:val="28"/>
          <w:szCs w:val="28"/>
        </w:rPr>
        <w:t xml:space="preserve">В целях более оперативного осуществления полномочий в сфере дорожной деятельности в Бурейском районе принято решение передать полномочия по содержанию автомобильных дорог общего пользования </w:t>
      </w:r>
      <w:r w:rsidRPr="00DE3190">
        <w:rPr>
          <w:sz w:val="28"/>
          <w:szCs w:val="28"/>
        </w:rPr>
        <w:lastRenderedPageBreak/>
        <w:t>районного значения и сооружений на них сельским поселениям Бурейского района.</w:t>
      </w:r>
    </w:p>
    <w:p w:rsidR="009D4391" w:rsidRPr="00DE3190" w:rsidRDefault="009D4391" w:rsidP="009D439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E3190">
        <w:rPr>
          <w:sz w:val="28"/>
          <w:szCs w:val="28"/>
        </w:rPr>
        <w:tab/>
        <w:t>С этой целью в 2017 году администрацией района была разработана методика расчета иных межбюджетных трансфертов бюджетам сельских поселений на содержание автомобильных дорог общего пользования районного значения и сооружений на них, общий объем иных межбюджетных трансфертов на эти цели со</w:t>
      </w:r>
      <w:r w:rsidR="00D26818">
        <w:rPr>
          <w:sz w:val="28"/>
          <w:szCs w:val="28"/>
        </w:rPr>
        <w:t xml:space="preserve">ставил в 2017 году  </w:t>
      </w:r>
      <w:r w:rsidRPr="00DE3190">
        <w:rPr>
          <w:sz w:val="28"/>
          <w:szCs w:val="28"/>
        </w:rPr>
        <w:t xml:space="preserve">1720,633 </w:t>
      </w:r>
      <w:r w:rsidR="00D26818" w:rsidRPr="00DE3190">
        <w:rPr>
          <w:sz w:val="28"/>
          <w:szCs w:val="28"/>
        </w:rPr>
        <w:t>тыс</w:t>
      </w:r>
      <w:r w:rsidR="00D26818">
        <w:rPr>
          <w:sz w:val="28"/>
          <w:szCs w:val="28"/>
        </w:rPr>
        <w:t>яч</w:t>
      </w:r>
      <w:r w:rsidR="00D26818" w:rsidRPr="00DE3190">
        <w:rPr>
          <w:sz w:val="28"/>
          <w:szCs w:val="28"/>
        </w:rPr>
        <w:t xml:space="preserve"> рублей</w:t>
      </w:r>
      <w:r w:rsidRPr="00DE3190">
        <w:rPr>
          <w:sz w:val="28"/>
          <w:szCs w:val="28"/>
        </w:rPr>
        <w:t>.</w:t>
      </w:r>
    </w:p>
    <w:p w:rsidR="009D4391" w:rsidRPr="00DE3190" w:rsidRDefault="009D4391" w:rsidP="009D439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E3190">
        <w:rPr>
          <w:rFonts w:eastAsia="Calibri"/>
          <w:sz w:val="28"/>
          <w:szCs w:val="28"/>
          <w:lang w:eastAsia="en-US"/>
        </w:rPr>
        <w:t xml:space="preserve">Общий объем нецелевой финансовой помощи местным бюджетам из районного бюджета в 2017 году составляет 27 937,7 </w:t>
      </w:r>
      <w:r w:rsidR="00D26818" w:rsidRPr="00DE3190">
        <w:rPr>
          <w:sz w:val="28"/>
          <w:szCs w:val="28"/>
        </w:rPr>
        <w:t>тыс</w:t>
      </w:r>
      <w:r w:rsidR="00D26818">
        <w:rPr>
          <w:sz w:val="28"/>
          <w:szCs w:val="28"/>
        </w:rPr>
        <w:t>яч</w:t>
      </w:r>
      <w:r w:rsidR="00D26818" w:rsidRPr="00DE3190">
        <w:rPr>
          <w:sz w:val="28"/>
          <w:szCs w:val="28"/>
        </w:rPr>
        <w:t xml:space="preserve"> рублей</w:t>
      </w:r>
      <w:r w:rsidRPr="00DE3190">
        <w:rPr>
          <w:rFonts w:eastAsia="Calibri"/>
          <w:sz w:val="28"/>
          <w:szCs w:val="28"/>
          <w:lang w:eastAsia="en-US"/>
        </w:rPr>
        <w:t xml:space="preserve">, в 2016 году 27900,0 </w:t>
      </w:r>
      <w:r w:rsidR="00D26818" w:rsidRPr="00DE3190">
        <w:rPr>
          <w:sz w:val="28"/>
          <w:szCs w:val="28"/>
        </w:rPr>
        <w:t>тыс</w:t>
      </w:r>
      <w:r w:rsidR="00D26818">
        <w:rPr>
          <w:sz w:val="28"/>
          <w:szCs w:val="28"/>
        </w:rPr>
        <w:t>яч</w:t>
      </w:r>
      <w:r w:rsidR="00D26818" w:rsidRPr="00DE3190">
        <w:rPr>
          <w:sz w:val="28"/>
          <w:szCs w:val="28"/>
        </w:rPr>
        <w:t xml:space="preserve"> рублей</w:t>
      </w:r>
      <w:r w:rsidRPr="00DE3190">
        <w:rPr>
          <w:rFonts w:eastAsia="Calibri"/>
          <w:sz w:val="28"/>
          <w:szCs w:val="28"/>
          <w:lang w:eastAsia="en-US"/>
        </w:rPr>
        <w:t xml:space="preserve">. При расчете дотации на выравнивание бюджетной обеспеченности поселений критерий выравнивания бюджетной обеспеченности поселений был увеличен с 1,066 в 2016 году до 1,423 в 2017 году, что позволило обеспечить гарантированное финансирование «обязательных» расходов местных бюджетов, сохранить «другие» расходы на уровне не ниже предыдущего года.   </w:t>
      </w:r>
    </w:p>
    <w:p w:rsidR="009D4391" w:rsidRPr="00DE3190" w:rsidRDefault="009D4391" w:rsidP="009D439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3190">
        <w:rPr>
          <w:rFonts w:eastAsia="Calibri"/>
          <w:sz w:val="28"/>
          <w:szCs w:val="28"/>
          <w:lang w:eastAsia="en-US"/>
        </w:rPr>
        <w:t xml:space="preserve">Предоставление иных межбюджетных трансфертов на поддержку мер по обеспечению сбалансированности местных бюджетов с 2017 года увязано с проведением структурных бюджетных и экономических реформ на муниципальном уровне и сопровождается заключением соответствующих соглашений с </w:t>
      </w:r>
      <w:r w:rsidRPr="00DE3190">
        <w:rPr>
          <w:sz w:val="28"/>
          <w:szCs w:val="28"/>
        </w:rPr>
        <w:t xml:space="preserve">главами поселений. </w:t>
      </w:r>
    </w:p>
    <w:p w:rsidR="009D4391" w:rsidRPr="00DE3190" w:rsidRDefault="009D4391" w:rsidP="009D439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E3190">
        <w:rPr>
          <w:sz w:val="28"/>
          <w:szCs w:val="28"/>
        </w:rPr>
        <w:t xml:space="preserve">Для реализации данного направления в апреле 2017 года Положением Бурейского района от 12.04.2017 №6 внесены изменения в Положение Бурейского района 02.09.2009 № 12 «О межбюджетных отношениях в Бурейском районе», постановлением главы Бурейского района от 04.05.2017 №213 </w:t>
      </w:r>
      <w:r w:rsidRPr="00E240A3">
        <w:rPr>
          <w:sz w:val="28"/>
          <w:szCs w:val="28"/>
        </w:rPr>
        <w:t xml:space="preserve">утверждены </w:t>
      </w:r>
      <w:hyperlink r:id="rId9" w:history="1">
        <w:r w:rsidRPr="00E240A3">
          <w:rPr>
            <w:rFonts w:eastAsia="Calibri"/>
            <w:color w:val="000000"/>
            <w:sz w:val="28"/>
            <w:szCs w:val="28"/>
            <w:lang w:eastAsia="en-US"/>
          </w:rPr>
          <w:t>Порядок</w:t>
        </w:r>
      </w:hyperlink>
      <w:r w:rsidRPr="00DE3190">
        <w:rPr>
          <w:rFonts w:eastAsia="Calibri"/>
          <w:sz w:val="28"/>
          <w:szCs w:val="28"/>
          <w:lang w:eastAsia="en-US"/>
        </w:rPr>
        <w:t xml:space="preserve"> заключения соглашений о предоставлении иных межбюджетных трансфертов на поддержку мер по обеспечению сбалансированности местных бюджетов и </w:t>
      </w:r>
      <w:hyperlink r:id="rId10" w:history="1">
        <w:r w:rsidRPr="00E240A3">
          <w:rPr>
            <w:rFonts w:eastAsia="Calibri"/>
            <w:color w:val="000000"/>
            <w:sz w:val="28"/>
            <w:szCs w:val="28"/>
            <w:u w:val="single"/>
            <w:lang w:eastAsia="en-US"/>
          </w:rPr>
          <w:t>Перечень</w:t>
        </w:r>
      </w:hyperlink>
      <w:r w:rsidRPr="00DE3190">
        <w:rPr>
          <w:rFonts w:eastAsia="Calibri"/>
          <w:color w:val="000000"/>
          <w:sz w:val="28"/>
          <w:szCs w:val="28"/>
          <w:lang w:eastAsia="en-US"/>
        </w:rPr>
        <w:t xml:space="preserve"> обязательств муниципальных образований Бурейского района, подлежащих включению в соглашение о предоставлении трансфертов, а также типовая форма соглашения.</w:t>
      </w:r>
    </w:p>
    <w:p w:rsidR="009D4391" w:rsidRPr="00DE3190" w:rsidRDefault="009D4391" w:rsidP="009D439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E3190">
        <w:rPr>
          <w:sz w:val="28"/>
          <w:szCs w:val="28"/>
        </w:rPr>
        <w:t xml:space="preserve">При формировании бюджетной политики в сфере межбюджетных отношений, в том числе при заключении соглашений о предоставлении иных межбюджетных трансфертов </w:t>
      </w:r>
      <w:r w:rsidRPr="00DE3190">
        <w:rPr>
          <w:rFonts w:eastAsia="Calibri"/>
          <w:sz w:val="28"/>
          <w:szCs w:val="28"/>
          <w:lang w:eastAsia="en-US"/>
        </w:rPr>
        <w:t>на поддержку мер по обеспечению сбалансированности местных бюджетов сделан акцент на обеспечении принятия реалистичных бюджетов и повышении качества бюджетного планирования. Соглашения стимулируют органы местного самоуправления проводить политику повышения эффективности бюджетных расходов, бюджетной консолидации и отказа от неприоритетных направлений финансирования.</w:t>
      </w:r>
    </w:p>
    <w:p w:rsidR="001564EA" w:rsidRPr="00DE3190" w:rsidRDefault="001564EA" w:rsidP="001564EA">
      <w:pPr>
        <w:ind w:firstLine="709"/>
        <w:jc w:val="both"/>
        <w:rPr>
          <w:sz w:val="28"/>
          <w:szCs w:val="28"/>
        </w:rPr>
      </w:pPr>
      <w:r w:rsidRPr="00DE3190">
        <w:rPr>
          <w:sz w:val="28"/>
          <w:szCs w:val="28"/>
        </w:rPr>
        <w:t xml:space="preserve">В целях представления населению актуальной информации о бюджете и его исполнении в объективной, заслуживающей доверия и в доступной для понимания форме ежегодно, начиная с 2014 года, </w:t>
      </w:r>
      <w:r w:rsidR="00F62236">
        <w:rPr>
          <w:sz w:val="28"/>
          <w:szCs w:val="28"/>
        </w:rPr>
        <w:t>муниципальным учреждением Финансовый отдел администрации Бурейского района</w:t>
      </w:r>
      <w:r w:rsidRPr="00DE3190">
        <w:rPr>
          <w:sz w:val="28"/>
          <w:szCs w:val="28"/>
        </w:rPr>
        <w:t xml:space="preserve"> разрабатывается «Бюджет для граждан», включающий  использование новых подходов к визуализации информации, информацию о направлениях расходов в рамках </w:t>
      </w:r>
      <w:r w:rsidR="00F62236">
        <w:rPr>
          <w:sz w:val="28"/>
          <w:szCs w:val="28"/>
        </w:rPr>
        <w:t>муниципальных</w:t>
      </w:r>
      <w:r w:rsidRPr="00DE3190">
        <w:rPr>
          <w:sz w:val="28"/>
          <w:szCs w:val="28"/>
        </w:rPr>
        <w:t xml:space="preserve"> программ, и размещается на </w:t>
      </w:r>
      <w:r w:rsidR="00F62236">
        <w:rPr>
          <w:sz w:val="28"/>
          <w:szCs w:val="28"/>
        </w:rPr>
        <w:t xml:space="preserve">сайте </w:t>
      </w:r>
      <w:r w:rsidR="00F62236">
        <w:rPr>
          <w:sz w:val="28"/>
          <w:szCs w:val="28"/>
        </w:rPr>
        <w:lastRenderedPageBreak/>
        <w:t xml:space="preserve">администрации Бурейского района </w:t>
      </w:r>
      <w:r w:rsidRPr="00DE3190">
        <w:rPr>
          <w:sz w:val="28"/>
          <w:szCs w:val="28"/>
        </w:rPr>
        <w:t xml:space="preserve">в информационно-телекоммуникационной сети «Интернет» по адресу: </w:t>
      </w:r>
      <w:r w:rsidR="00F62236" w:rsidRPr="00F62236">
        <w:rPr>
          <w:sz w:val="28"/>
          <w:szCs w:val="28"/>
        </w:rPr>
        <w:t>www.admbur.ru</w:t>
      </w:r>
      <w:r w:rsidRPr="00DE3190">
        <w:rPr>
          <w:sz w:val="28"/>
          <w:szCs w:val="28"/>
        </w:rPr>
        <w:t>.».</w:t>
      </w:r>
    </w:p>
    <w:p w:rsidR="001564EA" w:rsidRPr="00DE3190" w:rsidRDefault="001564EA" w:rsidP="001564EA">
      <w:pPr>
        <w:ind w:firstLine="709"/>
        <w:jc w:val="both"/>
        <w:rPr>
          <w:sz w:val="28"/>
          <w:szCs w:val="28"/>
        </w:rPr>
      </w:pPr>
      <w:r w:rsidRPr="00DE3190">
        <w:rPr>
          <w:sz w:val="28"/>
          <w:szCs w:val="28"/>
        </w:rPr>
        <w:t>3. Раздел</w:t>
      </w:r>
      <w:r w:rsidR="00053189" w:rsidRPr="00053189">
        <w:rPr>
          <w:b/>
          <w:bCs/>
          <w:color w:val="000000"/>
          <w:sz w:val="28"/>
          <w:szCs w:val="28"/>
        </w:rPr>
        <w:t xml:space="preserve"> </w:t>
      </w:r>
      <w:r w:rsidR="00053189" w:rsidRPr="00053189">
        <w:rPr>
          <w:bCs/>
          <w:color w:val="000000"/>
          <w:sz w:val="28"/>
          <w:szCs w:val="28"/>
        </w:rPr>
        <w:t>IV</w:t>
      </w:r>
      <w:r w:rsidR="00053189" w:rsidRPr="00DE3190">
        <w:rPr>
          <w:sz w:val="28"/>
          <w:szCs w:val="28"/>
        </w:rPr>
        <w:t xml:space="preserve"> </w:t>
      </w:r>
      <w:r w:rsidRPr="00DE3190">
        <w:rPr>
          <w:sz w:val="28"/>
          <w:szCs w:val="28"/>
        </w:rPr>
        <w:t>изложить в следующей редакции:</w:t>
      </w:r>
    </w:p>
    <w:p w:rsidR="009C6169" w:rsidRDefault="009C6169" w:rsidP="001564EA">
      <w:pPr>
        <w:ind w:left="708"/>
        <w:jc w:val="both"/>
        <w:rPr>
          <w:spacing w:val="4"/>
          <w:sz w:val="28"/>
          <w:szCs w:val="28"/>
        </w:rPr>
      </w:pPr>
    </w:p>
    <w:tbl>
      <w:tblPr>
        <w:tblW w:w="1709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119"/>
        <w:gridCol w:w="1116"/>
        <w:gridCol w:w="1116"/>
        <w:gridCol w:w="1116"/>
        <w:gridCol w:w="537"/>
        <w:gridCol w:w="271"/>
        <w:gridCol w:w="380"/>
        <w:gridCol w:w="1218"/>
        <w:gridCol w:w="1192"/>
        <w:gridCol w:w="7033"/>
      </w:tblGrid>
      <w:tr w:rsidR="00B130CC" w:rsidRPr="00B130CC" w:rsidTr="00E240A3">
        <w:trPr>
          <w:gridAfter w:val="1"/>
          <w:wAfter w:w="7033" w:type="dxa"/>
          <w:trHeight w:val="1065"/>
        </w:trPr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E122A" w:rsidRDefault="003E122A" w:rsidP="003E122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«</w:t>
            </w:r>
            <w:r w:rsidR="00B130CC" w:rsidRPr="00B130CC">
              <w:rPr>
                <w:b/>
                <w:bCs/>
                <w:color w:val="000000"/>
                <w:sz w:val="28"/>
                <w:szCs w:val="28"/>
              </w:rPr>
              <w:t>IV. Предельные расходы районного бюджета на финансовое обеспечение</w:t>
            </w:r>
          </w:p>
          <w:p w:rsidR="003E122A" w:rsidRDefault="00B130CC" w:rsidP="003E122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130CC">
              <w:rPr>
                <w:b/>
                <w:bCs/>
                <w:color w:val="000000"/>
                <w:sz w:val="28"/>
                <w:szCs w:val="28"/>
              </w:rPr>
              <w:t>реализации муниципальных программ района и на осуществление</w:t>
            </w:r>
          </w:p>
          <w:p w:rsidR="00B130CC" w:rsidRPr="00B130CC" w:rsidRDefault="00B130CC" w:rsidP="003E122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130CC">
              <w:rPr>
                <w:b/>
                <w:bCs/>
                <w:color w:val="000000"/>
                <w:sz w:val="28"/>
                <w:szCs w:val="28"/>
              </w:rPr>
              <w:t>непрограммных направлений деятельности</w:t>
            </w:r>
          </w:p>
        </w:tc>
      </w:tr>
      <w:tr w:rsidR="00B130CC" w:rsidRPr="00B130CC" w:rsidTr="00E240A3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  <w:p w:rsidR="00E240A3" w:rsidRPr="00B130CC" w:rsidRDefault="00E240A3" w:rsidP="00B130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8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130CC" w:rsidRPr="00B130CC" w:rsidTr="00E240A3">
        <w:trPr>
          <w:gridAfter w:val="1"/>
          <w:wAfter w:w="7033" w:type="dxa"/>
          <w:trHeight w:val="315"/>
        </w:trPr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130CC" w:rsidRPr="00B130CC" w:rsidRDefault="00B130CC" w:rsidP="003E122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130CC">
              <w:rPr>
                <w:b/>
                <w:bCs/>
                <w:color w:val="000000"/>
                <w:sz w:val="24"/>
                <w:szCs w:val="24"/>
              </w:rPr>
              <w:t>IV.I. Основные характеристики бюджетов на долгосрочный период</w:t>
            </w:r>
          </w:p>
        </w:tc>
      </w:tr>
      <w:tr w:rsidR="00B130CC" w:rsidRPr="00B130CC" w:rsidTr="00E240A3">
        <w:trPr>
          <w:gridAfter w:val="1"/>
          <w:wAfter w:w="7033" w:type="dxa"/>
          <w:trHeight w:val="55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тыс.руб.</w:t>
            </w:r>
          </w:p>
        </w:tc>
      </w:tr>
      <w:tr w:rsidR="00B130CC" w:rsidRPr="00B130CC" w:rsidTr="00E240A3">
        <w:trPr>
          <w:gridAfter w:val="1"/>
          <w:wAfter w:w="7033" w:type="dxa"/>
          <w:trHeight w:val="390"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130CC">
              <w:rPr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94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годы</w:t>
            </w:r>
            <w:r w:rsidRPr="00B130C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130CC" w:rsidRPr="00B130CC" w:rsidRDefault="00B130CC" w:rsidP="00B130CC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130CC">
              <w:rPr>
                <w:b/>
                <w:bCs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130CC">
              <w:rPr>
                <w:b/>
                <w:bCs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130CC">
              <w:rPr>
                <w:b/>
                <w:bCs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130CC">
              <w:rPr>
                <w:b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130CC">
              <w:rPr>
                <w:b/>
                <w:bCs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130CC">
              <w:rPr>
                <w:b/>
                <w:bCs/>
                <w:color w:val="000000"/>
                <w:sz w:val="24"/>
                <w:szCs w:val="24"/>
              </w:rPr>
              <w:t>2022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130CC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130CC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130CC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130CC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130CC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130CC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130CC">
              <w:rPr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1006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Районный бюджет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Доходы, в том числе: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577174,2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570676,0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597378,0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617369,0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619564,8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621227,6</w:t>
            </w:r>
          </w:p>
        </w:tc>
      </w:tr>
      <w:tr w:rsidR="00B130CC" w:rsidRPr="00B130CC" w:rsidTr="00E240A3">
        <w:trPr>
          <w:gridAfter w:val="1"/>
          <w:wAfter w:w="7033" w:type="dxa"/>
          <w:trHeight w:val="615"/>
        </w:trPr>
        <w:tc>
          <w:tcPr>
            <w:tcW w:w="31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160840,7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124789,0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126191,0</w:t>
            </w:r>
          </w:p>
        </w:tc>
        <w:tc>
          <w:tcPr>
            <w:tcW w:w="118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126086,0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123870,8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124063,6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416334,0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445887,0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471187,0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491283,0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495694,0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497164,0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577047,0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570676,0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597378,0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617369,0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619564,8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621227,6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Дефицит/профицит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Дефицит, 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-0,02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1006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Бюджеты поселений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Доходы, в том числе: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17042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91676,4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91647,4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91336,2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89473,0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89556,8</w:t>
            </w:r>
          </w:p>
        </w:tc>
      </w:tr>
      <w:tr w:rsidR="00B130CC" w:rsidRPr="00B130CC" w:rsidTr="00E240A3">
        <w:trPr>
          <w:gridAfter w:val="1"/>
          <w:wAfter w:w="7033" w:type="dxa"/>
          <w:trHeight w:val="165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-162138,9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130CC" w:rsidRPr="00B130CC" w:rsidTr="00E240A3">
        <w:trPr>
          <w:gridAfter w:val="1"/>
          <w:wAfter w:w="7033" w:type="dxa"/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107851,3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56085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55457,4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54826,2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53863,0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53946,8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-90809,3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35591,4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36190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35610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35610,0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35610,0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260085,2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93809,6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91884,9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91696,9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89473,0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89556,8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Дефицит/профицит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-243043,2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-2133,2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-237,5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-360,7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Дефицит, 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93,45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2,27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0,26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0,39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130CC" w:rsidRPr="00B130CC" w:rsidTr="00E240A3">
        <w:trPr>
          <w:gridAfter w:val="1"/>
          <w:wAfter w:w="7033" w:type="dxa"/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130CC" w:rsidRPr="00B130CC" w:rsidTr="00E240A3">
        <w:trPr>
          <w:gridAfter w:val="1"/>
          <w:wAfter w:w="7033" w:type="dxa"/>
          <w:trHeight w:val="600"/>
        </w:trPr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130CC">
              <w:rPr>
                <w:b/>
                <w:bCs/>
                <w:color w:val="000000"/>
                <w:sz w:val="24"/>
                <w:szCs w:val="24"/>
              </w:rPr>
              <w:t>IV.II. Структура основных налоговых и неналоговых доходов консолидированного бюджета на долгосрочный период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тыс.руб.</w:t>
            </w:r>
          </w:p>
        </w:tc>
      </w:tr>
      <w:tr w:rsidR="00B130CC" w:rsidRPr="00B130CC" w:rsidTr="00E240A3">
        <w:trPr>
          <w:gridAfter w:val="1"/>
          <w:wAfter w:w="7033" w:type="dxa"/>
          <w:trHeight w:val="360"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Наименование показателя</w:t>
            </w:r>
          </w:p>
        </w:tc>
        <w:tc>
          <w:tcPr>
            <w:tcW w:w="694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годы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2022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7</w:t>
            </w:r>
          </w:p>
        </w:tc>
      </w:tr>
      <w:tr w:rsidR="00B130CC" w:rsidRPr="00B130CC" w:rsidTr="00E240A3">
        <w:trPr>
          <w:gridAfter w:val="1"/>
          <w:wAfter w:w="7033" w:type="dxa"/>
          <w:trHeight w:val="64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lastRenderedPageBreak/>
              <w:t>Налоговые и неналоговые доходы, 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268692,0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180874,0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181648,4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180912,2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177733,8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178010,4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130CC" w:rsidRPr="00B130CC" w:rsidTr="00E240A3">
        <w:trPr>
          <w:gridAfter w:val="1"/>
          <w:wAfter w:w="7033" w:type="dxa"/>
          <w:trHeight w:val="64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135096,4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111750,4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111647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111737,2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106680,7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106362,7</w:t>
            </w:r>
          </w:p>
        </w:tc>
      </w:tr>
      <w:tr w:rsidR="00B130CC" w:rsidRPr="00B130CC" w:rsidTr="00E240A3">
        <w:trPr>
          <w:gridAfter w:val="1"/>
          <w:wAfter w:w="7033" w:type="dxa"/>
          <w:trHeight w:val="127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both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 (акцизы)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8575,9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7975,6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8985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9113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9929,7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9929,7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18202,9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17562,5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17632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17632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17984,6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18164,5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15169,1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16170,3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16054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16054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16214,5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16376,7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2504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2662,5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2673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2353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2661,0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2671,0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89143,7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24752,7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24657,4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24023,0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24263,2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24505,9</w:t>
            </w:r>
          </w:p>
        </w:tc>
      </w:tr>
      <w:tr w:rsidR="00B130CC" w:rsidRPr="00B130CC" w:rsidTr="00E240A3">
        <w:trPr>
          <w:gridAfter w:val="1"/>
          <w:wAfter w:w="7033" w:type="dxa"/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130CC" w:rsidRPr="00B130CC" w:rsidTr="00E240A3">
        <w:trPr>
          <w:gridAfter w:val="1"/>
          <w:wAfter w:w="7033" w:type="dxa"/>
          <w:trHeight w:val="615"/>
        </w:trPr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130CC" w:rsidRDefault="00B130CC" w:rsidP="00B130C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B130CC" w:rsidRDefault="00B130CC" w:rsidP="00B130C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B130CC" w:rsidRDefault="00B130CC" w:rsidP="00B130C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B130CC" w:rsidRDefault="00B130CC" w:rsidP="00B130C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B130CC" w:rsidRPr="00B130CC" w:rsidRDefault="00B130CC" w:rsidP="00B130C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130CC">
              <w:rPr>
                <w:b/>
                <w:bCs/>
                <w:color w:val="000000"/>
                <w:sz w:val="24"/>
                <w:szCs w:val="24"/>
              </w:rPr>
              <w:t xml:space="preserve">IV.III. Структура основных налоговых и неналоговых доходов районного бюджета на долгосрочный период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тыс.руб.</w:t>
            </w:r>
          </w:p>
        </w:tc>
      </w:tr>
      <w:tr w:rsidR="00B130CC" w:rsidRPr="00B130CC" w:rsidTr="00E240A3">
        <w:trPr>
          <w:gridAfter w:val="1"/>
          <w:wAfter w:w="7033" w:type="dxa"/>
          <w:trHeight w:val="408"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Наименование показателя</w:t>
            </w:r>
          </w:p>
        </w:tc>
        <w:tc>
          <w:tcPr>
            <w:tcW w:w="694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годы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2022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7</w:t>
            </w:r>
          </w:p>
        </w:tc>
      </w:tr>
      <w:tr w:rsidR="00B130CC" w:rsidRPr="00B130CC" w:rsidTr="00E240A3">
        <w:trPr>
          <w:gridAfter w:val="1"/>
          <w:wAfter w:w="7033" w:type="dxa"/>
          <w:trHeight w:val="64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Налоговые и неналоговые доходы, 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160840,7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124789,0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126191,0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126086,0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123870,8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124063,6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130CC" w:rsidRPr="00B130CC" w:rsidTr="00E240A3">
        <w:trPr>
          <w:gridAfter w:val="1"/>
          <w:wAfter w:w="7033" w:type="dxa"/>
          <w:trHeight w:val="64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93921,3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86754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87579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87663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82172,0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81178,3</w:t>
            </w:r>
          </w:p>
        </w:tc>
      </w:tr>
      <w:tr w:rsidR="00B130CC" w:rsidRPr="00B130CC" w:rsidTr="00E240A3">
        <w:trPr>
          <w:gridAfter w:val="1"/>
          <w:wAfter w:w="7033" w:type="dxa"/>
          <w:trHeight w:val="127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both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 (акцизы)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3426,4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3033,2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3414,6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3414,6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3967,3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3967,3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17748,7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17305,5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17305,5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17305,5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17651,6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17828,1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2460,6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2610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2620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2300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2640,0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2650,0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43283,7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15086,3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15271,9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15402,9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16349,1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16349,1</w:t>
            </w:r>
          </w:p>
        </w:tc>
      </w:tr>
      <w:tr w:rsidR="00B130CC" w:rsidRPr="00B130CC" w:rsidTr="00E240A3">
        <w:trPr>
          <w:gridAfter w:val="1"/>
          <w:wAfter w:w="7033" w:type="dxa"/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130CC" w:rsidRPr="00B130CC" w:rsidTr="00E240A3">
        <w:trPr>
          <w:gridAfter w:val="1"/>
          <w:wAfter w:w="7033" w:type="dxa"/>
          <w:trHeight w:val="315"/>
        </w:trPr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130CC">
              <w:rPr>
                <w:b/>
                <w:bCs/>
                <w:color w:val="000000"/>
                <w:sz w:val="24"/>
                <w:szCs w:val="24"/>
              </w:rPr>
              <w:t>IV.IV.  Структура расходов консолидированного бюджета на долгосрочный период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тыс.руб.</w:t>
            </w:r>
          </w:p>
        </w:tc>
      </w:tr>
      <w:tr w:rsidR="00B130CC" w:rsidRPr="00B130CC" w:rsidTr="00E240A3">
        <w:trPr>
          <w:gridAfter w:val="1"/>
          <w:wAfter w:w="7033" w:type="dxa"/>
          <w:trHeight w:val="361"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Наименование показателя</w:t>
            </w:r>
          </w:p>
        </w:tc>
        <w:tc>
          <w:tcPr>
            <w:tcW w:w="694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годы</w:t>
            </w: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2022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7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Расходы, 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790282,9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620947,6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645389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665133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670057,9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670291,8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130CC" w:rsidRPr="00B130CC" w:rsidTr="00E240A3">
        <w:trPr>
          <w:gridAfter w:val="1"/>
          <w:wAfter w:w="7033" w:type="dxa"/>
          <w:trHeight w:val="64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89672,5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89653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93922,5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95712,3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95712,3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1599,5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1660,6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1678,3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1739,4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1739,4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1739,4</w:t>
            </w:r>
          </w:p>
        </w:tc>
      </w:tr>
      <w:tr w:rsidR="00B130CC" w:rsidRPr="00B130CC" w:rsidTr="00E240A3">
        <w:trPr>
          <w:gridAfter w:val="1"/>
          <w:wAfter w:w="7033" w:type="dxa"/>
          <w:trHeight w:val="127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10580,5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6825,1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6306,7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6130,4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6575,5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6512,9</w:t>
            </w:r>
          </w:p>
        </w:tc>
      </w:tr>
      <w:tr w:rsidR="00B130CC" w:rsidRPr="00B130CC" w:rsidTr="00E240A3">
        <w:trPr>
          <w:gridAfter w:val="1"/>
          <w:wAfter w:w="7033" w:type="dxa"/>
          <w:trHeight w:val="64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42384,6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17417,2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17696,1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18125,8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18352,0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18352,0</w:t>
            </w:r>
          </w:p>
        </w:tc>
      </w:tr>
      <w:tr w:rsidR="00B130CC" w:rsidRPr="00B130CC" w:rsidTr="00E240A3">
        <w:trPr>
          <w:gridAfter w:val="1"/>
          <w:wAfter w:w="7033" w:type="dxa"/>
          <w:trHeight w:val="96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171521,9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22450,9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21565,1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21787,2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21351,9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21455,5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389129,8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396998,4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419572,6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433916,7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434052,8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434245,6</w:t>
            </w:r>
          </w:p>
        </w:tc>
      </w:tr>
      <w:tr w:rsidR="00B130CC" w:rsidRPr="00B130CC" w:rsidTr="00E240A3">
        <w:trPr>
          <w:gridAfter w:val="1"/>
          <w:wAfter w:w="7033" w:type="dxa"/>
          <w:trHeight w:val="64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47978,3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40754,6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40089,2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43287,4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46041,5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46041,5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512,4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509,2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509,2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509,2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509,2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509,2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29482,7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35929,9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37018,5</w:t>
            </w:r>
          </w:p>
        </w:tc>
        <w:tc>
          <w:tcPr>
            <w:tcW w:w="118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37034,5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37861,8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37861,9</w:t>
            </w:r>
          </w:p>
        </w:tc>
      </w:tr>
      <w:tr w:rsidR="00B130CC" w:rsidRPr="00B130CC" w:rsidTr="00E240A3">
        <w:trPr>
          <w:gridAfter w:val="1"/>
          <w:wAfter w:w="7033" w:type="dxa"/>
          <w:trHeight w:val="64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7420,7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6001,8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7030,8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7318,7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7861,5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7861,5</w:t>
            </w:r>
          </w:p>
        </w:tc>
      </w:tr>
      <w:tr w:rsidR="00B130CC" w:rsidRPr="00B130CC" w:rsidTr="00E240A3">
        <w:trPr>
          <w:gridAfter w:val="1"/>
          <w:wAfter w:w="7033" w:type="dxa"/>
          <w:trHeight w:val="64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130CC" w:rsidRPr="00B130CC" w:rsidTr="00E240A3">
        <w:trPr>
          <w:gridAfter w:val="1"/>
          <w:wAfter w:w="7033" w:type="dxa"/>
          <w:trHeight w:val="222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both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2746,9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130CC" w:rsidRPr="00B130CC" w:rsidTr="00E240A3">
        <w:trPr>
          <w:gridAfter w:val="1"/>
          <w:wAfter w:w="7033" w:type="dxa"/>
          <w:trHeight w:val="64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Условно утверждаемые расходы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130CC" w:rsidRPr="00B130CC" w:rsidTr="00E240A3">
        <w:trPr>
          <w:gridAfter w:val="1"/>
          <w:wAfter w:w="7033" w:type="dxa"/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130CC" w:rsidRPr="00B130CC" w:rsidTr="00E240A3">
        <w:trPr>
          <w:gridAfter w:val="1"/>
          <w:wAfter w:w="7033" w:type="dxa"/>
          <w:trHeight w:val="315"/>
        </w:trPr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130CC">
              <w:rPr>
                <w:b/>
                <w:bCs/>
                <w:color w:val="000000"/>
                <w:sz w:val="24"/>
                <w:szCs w:val="24"/>
              </w:rPr>
              <w:t>IV.V.  Структура расходов районного бюджета на долгосрочный период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тыс.руб.</w:t>
            </w:r>
          </w:p>
        </w:tc>
      </w:tr>
      <w:tr w:rsidR="00B130CC" w:rsidRPr="00B130CC" w:rsidTr="00E240A3">
        <w:trPr>
          <w:gridAfter w:val="1"/>
          <w:wAfter w:w="7033" w:type="dxa"/>
          <w:trHeight w:val="345"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Наименование показателя</w:t>
            </w:r>
          </w:p>
        </w:tc>
        <w:tc>
          <w:tcPr>
            <w:tcW w:w="694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годы</w:t>
            </w: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2022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7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Расходы, 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577047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570675,2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597377,6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617369,6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619564,8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621227,6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130CC" w:rsidRPr="00B130CC" w:rsidTr="00E240A3">
        <w:trPr>
          <w:gridAfter w:val="1"/>
          <w:wAfter w:w="7033" w:type="dxa"/>
          <w:trHeight w:val="64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53651,3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51926,4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57543,6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59094,9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59356,6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60626,6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130CC" w:rsidRPr="00B130CC" w:rsidTr="00E240A3">
        <w:trPr>
          <w:gridAfter w:val="1"/>
          <w:wAfter w:w="7033" w:type="dxa"/>
          <w:trHeight w:val="127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3467,8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1606,9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1606,9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1605,9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1717,0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1717,0</w:t>
            </w:r>
          </w:p>
        </w:tc>
      </w:tr>
      <w:tr w:rsidR="00B130CC" w:rsidRPr="00B130CC" w:rsidTr="00E240A3">
        <w:trPr>
          <w:gridAfter w:val="1"/>
          <w:wAfter w:w="7033" w:type="dxa"/>
          <w:trHeight w:val="64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13240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5805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5939,2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6789,3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7554,6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7554,6</w:t>
            </w:r>
          </w:p>
        </w:tc>
      </w:tr>
      <w:tr w:rsidR="00B130CC" w:rsidRPr="00B130CC" w:rsidTr="00E240A3">
        <w:trPr>
          <w:gridAfter w:val="1"/>
          <w:wAfter w:w="7033" w:type="dxa"/>
          <w:trHeight w:val="96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13798,8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10494,3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10511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10511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11000,0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389079,8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396974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419548,7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433852,8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434052,8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434245,6</w:t>
            </w:r>
          </w:p>
        </w:tc>
      </w:tr>
      <w:tr w:rsidR="00B130CC" w:rsidRPr="00B130CC" w:rsidTr="00E240A3">
        <w:trPr>
          <w:gridAfter w:val="1"/>
          <w:wAfter w:w="7033" w:type="dxa"/>
          <w:trHeight w:val="64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44991,2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38246,1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38016,6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41335,6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41481,0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41681,0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512,4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509,2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509,2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509,2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509,2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509,2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27772,2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34366,4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35516,6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35532,1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35693,6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35693,6</w:t>
            </w:r>
          </w:p>
        </w:tc>
      </w:tr>
      <w:tr w:rsidR="00B130CC" w:rsidRPr="00B130CC" w:rsidTr="00E240A3">
        <w:trPr>
          <w:gridAfter w:val="1"/>
          <w:wAfter w:w="7033" w:type="dxa"/>
          <w:trHeight w:val="645"/>
        </w:trPr>
        <w:tc>
          <w:tcPr>
            <w:tcW w:w="31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1785,1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1485,8</w:t>
            </w:r>
          </w:p>
        </w:tc>
        <w:tc>
          <w:tcPr>
            <w:tcW w:w="1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1438,8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B130CC" w:rsidRPr="00B130CC" w:rsidTr="00E240A3">
        <w:trPr>
          <w:gridAfter w:val="1"/>
          <w:wAfter w:w="7033" w:type="dxa"/>
          <w:trHeight w:val="2220"/>
        </w:trPr>
        <w:tc>
          <w:tcPr>
            <w:tcW w:w="31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both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28748,4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29446,9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26700</w:t>
            </w:r>
          </w:p>
        </w:tc>
        <w:tc>
          <w:tcPr>
            <w:tcW w:w="118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26700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26700,0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26700,0</w:t>
            </w:r>
          </w:p>
        </w:tc>
      </w:tr>
      <w:tr w:rsidR="00B130CC" w:rsidRPr="00B130CC" w:rsidTr="00E240A3">
        <w:trPr>
          <w:gridAfter w:val="1"/>
          <w:wAfter w:w="7033" w:type="dxa"/>
          <w:trHeight w:val="64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Условно утверждаемые расходы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130CC" w:rsidRPr="00B130CC" w:rsidTr="00E240A3">
        <w:trPr>
          <w:gridAfter w:val="1"/>
          <w:wAfter w:w="7033" w:type="dxa"/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130CC" w:rsidRPr="00B130CC" w:rsidTr="00E240A3">
        <w:trPr>
          <w:gridAfter w:val="1"/>
          <w:wAfter w:w="7033" w:type="dxa"/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130CC" w:rsidRPr="00B130CC" w:rsidTr="00E240A3">
        <w:trPr>
          <w:gridAfter w:val="1"/>
          <w:wAfter w:w="7033" w:type="dxa"/>
          <w:trHeight w:val="1035"/>
        </w:trPr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130CC">
              <w:rPr>
                <w:b/>
                <w:bCs/>
                <w:color w:val="000000"/>
                <w:sz w:val="24"/>
                <w:szCs w:val="24"/>
              </w:rPr>
              <w:t>IV.VI. Расходы районного бюджета на финансовое обеспечение реализации муниципальных программ района и на осуществление непрограммных направлений деятельности на долгосрочный период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</w:t>
            </w:r>
            <w:r>
              <w:rPr>
                <w:color w:val="000000"/>
                <w:sz w:val="24"/>
                <w:szCs w:val="24"/>
              </w:rPr>
              <w:t xml:space="preserve">    </w:t>
            </w:r>
            <w:r w:rsidRPr="00B130CC">
              <w:rPr>
                <w:color w:val="000000"/>
                <w:sz w:val="24"/>
                <w:szCs w:val="24"/>
              </w:rPr>
              <w:t>тыс.</w:t>
            </w:r>
            <w:r>
              <w:rPr>
                <w:color w:val="000000"/>
                <w:sz w:val="24"/>
                <w:szCs w:val="24"/>
              </w:rPr>
              <w:t xml:space="preserve"> рублей</w:t>
            </w:r>
            <w:r w:rsidRPr="00B130CC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130CC" w:rsidRPr="00B130CC" w:rsidTr="00E240A3">
        <w:trPr>
          <w:gridAfter w:val="1"/>
          <w:wAfter w:w="7033" w:type="dxa"/>
          <w:trHeight w:val="347"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94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годы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2022</w:t>
            </w:r>
          </w:p>
        </w:tc>
      </w:tr>
      <w:tr w:rsidR="00B130CC" w:rsidRPr="00B130CC" w:rsidTr="00E240A3">
        <w:trPr>
          <w:gridAfter w:val="1"/>
          <w:wAfter w:w="7033" w:type="dxa"/>
          <w:trHeight w:val="30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8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jc w:val="center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7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130CC" w:rsidRPr="00B130CC" w:rsidTr="00E240A3">
        <w:trPr>
          <w:gridAfter w:val="1"/>
          <w:wAfter w:w="7033" w:type="dxa"/>
          <w:trHeight w:val="2220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Муниципальная программа "Развитие сельского хозяйства и регулирование рынков сельскохозяйственной продукции, сырья и продовольствия Бурейского района до 2020 года"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574,5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455,9</w:t>
            </w:r>
          </w:p>
        </w:tc>
        <w:tc>
          <w:tcPr>
            <w:tcW w:w="11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415,9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474,2</w:t>
            </w:r>
          </w:p>
        </w:tc>
      </w:tr>
      <w:tr w:rsidR="00B130CC" w:rsidRPr="00B130CC" w:rsidTr="00E240A3">
        <w:trPr>
          <w:gridAfter w:val="1"/>
          <w:wAfter w:w="7033" w:type="dxa"/>
          <w:trHeight w:val="1590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lastRenderedPageBreak/>
              <w:t>Муниципальная программа "Развитие и сохранение культуры и искусства Бурейского района на 2015-2020 годы"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54214,0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49246,1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49716,6</w:t>
            </w:r>
          </w:p>
        </w:tc>
        <w:tc>
          <w:tcPr>
            <w:tcW w:w="1188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53835,6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54847,3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54847,3</w:t>
            </w:r>
          </w:p>
        </w:tc>
      </w:tr>
      <w:tr w:rsidR="00B130CC" w:rsidRPr="00B130CC" w:rsidTr="00E240A3">
        <w:trPr>
          <w:gridAfter w:val="1"/>
          <w:wAfter w:w="7033" w:type="dxa"/>
          <w:trHeight w:val="1590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Муниципальная программа « Энергосбережение и повышение энергетической эффективности в Бурейском районе на 2015-2020 годы»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669,7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5650,0</w:t>
            </w:r>
          </w:p>
        </w:tc>
        <w:tc>
          <w:tcPr>
            <w:tcW w:w="11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3452,0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B130CC" w:rsidRPr="00B130CC" w:rsidTr="00E240A3">
        <w:trPr>
          <w:gridAfter w:val="1"/>
          <w:wAfter w:w="7033" w:type="dxa"/>
          <w:trHeight w:val="1590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Муниципальная программа "Экономическое развитие и инвестиционная политика Бурейского района на 2015-2020 годы"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984,0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1430,0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1124,0</w:t>
            </w:r>
          </w:p>
        </w:tc>
        <w:tc>
          <w:tcPr>
            <w:tcW w:w="118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1102,6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1152,6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1152,6</w:t>
            </w:r>
          </w:p>
        </w:tc>
      </w:tr>
      <w:tr w:rsidR="00B130CC" w:rsidRPr="00B130CC" w:rsidTr="00E240A3">
        <w:trPr>
          <w:gridAfter w:val="1"/>
          <w:wAfter w:w="7033" w:type="dxa"/>
          <w:trHeight w:val="1590"/>
        </w:trPr>
        <w:tc>
          <w:tcPr>
            <w:tcW w:w="31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Муниципальная программа "Повышение эффективности деятельности органов местного самоуправления Бурейского района на 2015-2020 годы"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81440,0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83538,4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87673,6</w:t>
            </w:r>
          </w:p>
        </w:tc>
        <w:tc>
          <w:tcPr>
            <w:tcW w:w="118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89163,9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90947,2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90947,2</w:t>
            </w:r>
          </w:p>
        </w:tc>
      </w:tr>
      <w:tr w:rsidR="00B130CC" w:rsidRPr="00B130CC" w:rsidTr="00E240A3">
        <w:trPr>
          <w:gridAfter w:val="1"/>
          <w:wAfter w:w="7033" w:type="dxa"/>
          <w:trHeight w:val="1590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Муниципальная программа "Обеспечение доступным и качественным жильем населения Бурейского района на период 2015-2020 годы"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15374,4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11172,0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10672,0</w:t>
            </w:r>
          </w:p>
        </w:tc>
        <w:tc>
          <w:tcPr>
            <w:tcW w:w="1188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10672,0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10672,0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10672,0</w:t>
            </w:r>
          </w:p>
        </w:tc>
      </w:tr>
      <w:tr w:rsidR="00B130CC" w:rsidRPr="00B130CC" w:rsidTr="00E240A3">
        <w:trPr>
          <w:gridAfter w:val="1"/>
          <w:wAfter w:w="7033" w:type="dxa"/>
          <w:trHeight w:val="1905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Муниципальная программа "Обеспечение безопасности и формирование здорового образа жизни у населения в Бурейском районе на период 2015-2020 годы"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2606,8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2120,2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2297,7</w:t>
            </w:r>
          </w:p>
        </w:tc>
        <w:tc>
          <w:tcPr>
            <w:tcW w:w="11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2250,7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2030,7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2033,0</w:t>
            </w:r>
          </w:p>
        </w:tc>
      </w:tr>
      <w:tr w:rsidR="00B130CC" w:rsidRPr="00B130CC" w:rsidTr="00E240A3">
        <w:trPr>
          <w:gridAfter w:val="1"/>
          <w:wAfter w:w="7033" w:type="dxa"/>
          <w:trHeight w:val="1275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Муниципальная программа «Развитие образования Бурейского района на 2015 - 2020 годы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397735,1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413659,2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430838,1</w:t>
            </w:r>
          </w:p>
        </w:tc>
        <w:tc>
          <w:tcPr>
            <w:tcW w:w="1188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446565,7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449271,1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449271,1</w:t>
            </w:r>
          </w:p>
        </w:tc>
      </w:tr>
      <w:tr w:rsidR="00B130CC" w:rsidRPr="00B130CC" w:rsidTr="00E240A3">
        <w:trPr>
          <w:gridAfter w:val="1"/>
          <w:wAfter w:w="7033" w:type="dxa"/>
          <w:trHeight w:val="1590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Муниципальная программа "Повышение безопасности дорожного движения на территории Бурейского района на 2015-2020 годы"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10836,1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4143,4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4554,8</w:t>
            </w:r>
          </w:p>
        </w:tc>
        <w:tc>
          <w:tcPr>
            <w:tcW w:w="11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5416,3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5624,7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5615,2</w:t>
            </w:r>
          </w:p>
        </w:tc>
      </w:tr>
      <w:tr w:rsidR="00B130CC" w:rsidRPr="00B130CC" w:rsidTr="00E240A3">
        <w:trPr>
          <w:gridAfter w:val="1"/>
          <w:wAfter w:w="7033" w:type="dxa"/>
          <w:trHeight w:val="645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130CC">
              <w:rPr>
                <w:b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130CC">
              <w:rPr>
                <w:b/>
                <w:bCs/>
                <w:color w:val="000000"/>
                <w:sz w:val="24"/>
                <w:szCs w:val="24"/>
              </w:rPr>
              <w:t>9632,1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130CC">
              <w:rPr>
                <w:b/>
                <w:bCs/>
                <w:color w:val="000000"/>
                <w:sz w:val="24"/>
                <w:szCs w:val="24"/>
              </w:rPr>
              <w:t>4471,4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130CC">
              <w:rPr>
                <w:b/>
                <w:bCs/>
                <w:color w:val="000000"/>
                <w:sz w:val="24"/>
                <w:szCs w:val="24"/>
              </w:rPr>
              <w:t>4394,9</w:t>
            </w:r>
          </w:p>
        </w:tc>
        <w:tc>
          <w:tcPr>
            <w:tcW w:w="1188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130CC">
              <w:rPr>
                <w:b/>
                <w:bCs/>
                <w:color w:val="000000"/>
                <w:sz w:val="24"/>
                <w:szCs w:val="24"/>
              </w:rPr>
              <w:t>4494,9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130CC">
              <w:rPr>
                <w:b/>
                <w:bCs/>
                <w:color w:val="000000"/>
                <w:sz w:val="24"/>
                <w:szCs w:val="24"/>
              </w:rPr>
              <w:t>4494,9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130CC">
              <w:rPr>
                <w:b/>
                <w:bCs/>
                <w:color w:val="000000"/>
                <w:sz w:val="24"/>
                <w:szCs w:val="24"/>
              </w:rPr>
              <w:t>6164,9</w:t>
            </w:r>
          </w:p>
        </w:tc>
      </w:tr>
      <w:tr w:rsidR="00B130CC" w:rsidRPr="00B130CC" w:rsidTr="00E240A3">
        <w:trPr>
          <w:gridAfter w:val="1"/>
          <w:wAfter w:w="7033" w:type="dxa"/>
          <w:trHeight w:val="1590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lastRenderedPageBreak/>
              <w:t>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1158,9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1212,0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1212,0</w:t>
            </w:r>
          </w:p>
        </w:tc>
        <w:tc>
          <w:tcPr>
            <w:tcW w:w="11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1212,0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1212,0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1212,0</w:t>
            </w:r>
          </w:p>
        </w:tc>
      </w:tr>
      <w:tr w:rsidR="00B130CC" w:rsidRPr="00B130CC" w:rsidTr="00E240A3">
        <w:trPr>
          <w:gridAfter w:val="1"/>
          <w:wAfter w:w="7033" w:type="dxa"/>
          <w:trHeight w:val="645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Обеспечение функционирования аппарата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3079,9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2797,9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2721,5</w:t>
            </w:r>
          </w:p>
        </w:tc>
        <w:tc>
          <w:tcPr>
            <w:tcW w:w="1188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2821,5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2821,5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2821,5</w:t>
            </w:r>
          </w:p>
        </w:tc>
      </w:tr>
      <w:tr w:rsidR="00B130CC" w:rsidRPr="00B130CC" w:rsidTr="00E240A3">
        <w:trPr>
          <w:gridAfter w:val="1"/>
          <w:wAfter w:w="7033" w:type="dxa"/>
          <w:trHeight w:val="1230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B130CC">
            <w:pPr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Обеспечение функционирования должностей не отнесенных к должностям муниципальной службы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255,9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267,5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267,4</w:t>
            </w:r>
          </w:p>
        </w:tc>
        <w:tc>
          <w:tcPr>
            <w:tcW w:w="118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267,4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267,4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267,4</w:t>
            </w:r>
          </w:p>
        </w:tc>
      </w:tr>
      <w:tr w:rsidR="00B130CC" w:rsidRPr="00B130CC" w:rsidTr="00E240A3">
        <w:trPr>
          <w:gridAfter w:val="1"/>
          <w:wAfter w:w="7033" w:type="dxa"/>
          <w:trHeight w:val="1275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sz w:val="24"/>
                <w:szCs w:val="24"/>
              </w:rPr>
            </w:pPr>
            <w:r w:rsidRPr="00B130CC">
              <w:rPr>
                <w:sz w:val="24"/>
                <w:szCs w:val="24"/>
              </w:rPr>
              <w:t>Оказание финансовой поддержки деятельности социально-ориентированных некоммерческих организаций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sz w:val="24"/>
                <w:szCs w:val="24"/>
              </w:rPr>
            </w:pPr>
            <w:r w:rsidRPr="00B130CC">
              <w:rPr>
                <w:sz w:val="24"/>
                <w:szCs w:val="24"/>
              </w:rPr>
              <w:t>0,0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130CC" w:rsidRPr="00B130CC" w:rsidTr="00E240A3">
        <w:trPr>
          <w:gridAfter w:val="1"/>
          <w:wAfter w:w="7033" w:type="dxa"/>
          <w:trHeight w:val="1275"/>
        </w:trPr>
        <w:tc>
          <w:tcPr>
            <w:tcW w:w="31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sz w:val="24"/>
                <w:szCs w:val="24"/>
              </w:rPr>
            </w:pPr>
            <w:r w:rsidRPr="00B130CC">
              <w:rPr>
                <w:sz w:val="24"/>
                <w:szCs w:val="24"/>
              </w:rPr>
              <w:t>Оплата принятых обязательств по задолжености муниципальных унитарных предприятий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sz w:val="24"/>
                <w:szCs w:val="24"/>
              </w:rPr>
            </w:pPr>
            <w:r w:rsidRPr="00B130CC">
              <w:rPr>
                <w:sz w:val="24"/>
                <w:szCs w:val="24"/>
              </w:rPr>
              <w:t>85,2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130CC" w:rsidRPr="00B130CC" w:rsidTr="00E240A3">
        <w:trPr>
          <w:gridAfter w:val="1"/>
          <w:wAfter w:w="7033" w:type="dxa"/>
          <w:trHeight w:val="2220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sz w:val="24"/>
                <w:szCs w:val="24"/>
              </w:rPr>
            </w:pPr>
            <w:r w:rsidRPr="00B130CC">
              <w:rPr>
                <w:sz w:val="24"/>
                <w:szCs w:val="24"/>
              </w:rPr>
              <w:t>Финансовое обеспечение на создания, использования и восполнения резерва материальных ресурсов для ликвидации чрезвычайных ситуаций на территории Бурейского района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sz w:val="24"/>
                <w:szCs w:val="24"/>
              </w:rPr>
            </w:pPr>
            <w:r w:rsidRPr="00B130CC">
              <w:rPr>
                <w:sz w:val="24"/>
                <w:szCs w:val="24"/>
              </w:rPr>
              <w:t>1988,7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8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sz w:val="24"/>
                <w:szCs w:val="24"/>
              </w:rPr>
            </w:pPr>
            <w:r w:rsidRPr="00B130CC">
              <w:rPr>
                <w:sz w:val="24"/>
                <w:szCs w:val="24"/>
              </w:rPr>
              <w:t>Проведение выборов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sz w:val="24"/>
                <w:szCs w:val="24"/>
              </w:rPr>
            </w:pPr>
            <w:r w:rsidRPr="00B130CC">
              <w:rPr>
                <w:sz w:val="24"/>
                <w:szCs w:val="24"/>
              </w:rPr>
              <w:t>1670,2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1670,0</w:t>
            </w:r>
          </w:p>
        </w:tc>
      </w:tr>
      <w:tr w:rsidR="00B130CC" w:rsidRPr="00B130CC" w:rsidTr="00E240A3">
        <w:trPr>
          <w:gridAfter w:val="1"/>
          <w:wAfter w:w="7033" w:type="dxa"/>
          <w:trHeight w:val="645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sz w:val="24"/>
                <w:szCs w:val="24"/>
              </w:rPr>
            </w:pPr>
            <w:r w:rsidRPr="00B130CC">
              <w:rPr>
                <w:sz w:val="24"/>
                <w:szCs w:val="24"/>
              </w:rPr>
              <w:t>Материальная поддержка спортивных команд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sz w:val="24"/>
                <w:szCs w:val="24"/>
              </w:rPr>
            </w:pPr>
            <w:r w:rsidRPr="00B130CC">
              <w:rPr>
                <w:sz w:val="24"/>
                <w:szCs w:val="24"/>
              </w:rPr>
              <w:t>60,0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8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130CC" w:rsidRPr="00B130CC" w:rsidTr="00E240A3">
        <w:trPr>
          <w:gridAfter w:val="1"/>
          <w:wAfter w:w="7033" w:type="dxa"/>
          <w:trHeight w:val="1275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sz w:val="24"/>
                <w:szCs w:val="24"/>
              </w:rPr>
            </w:pPr>
            <w:r w:rsidRPr="00B130CC">
              <w:rPr>
                <w:sz w:val="24"/>
                <w:szCs w:val="24"/>
              </w:rPr>
              <w:t>Расходы на оплату исполнительных документов по взысканию денежных средств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sz w:val="24"/>
                <w:szCs w:val="24"/>
              </w:rPr>
            </w:pPr>
            <w:r w:rsidRPr="00B130CC">
              <w:rPr>
                <w:sz w:val="24"/>
                <w:szCs w:val="24"/>
              </w:rPr>
              <w:t>1068,0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130CC" w:rsidRPr="00B130CC" w:rsidTr="00E240A3">
        <w:trPr>
          <w:gridAfter w:val="1"/>
          <w:wAfter w:w="7033" w:type="dxa"/>
          <w:trHeight w:val="1935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rPr>
                <w:sz w:val="24"/>
                <w:szCs w:val="24"/>
              </w:rPr>
            </w:pPr>
            <w:r w:rsidRPr="00B130CC">
              <w:rPr>
                <w:sz w:val="24"/>
                <w:szCs w:val="24"/>
              </w:rPr>
              <w:t>Предоставление единовременного социального пособия молодым специалистам медицинских организаций расположенных на территории Бурейского района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sz w:val="24"/>
                <w:szCs w:val="24"/>
              </w:rPr>
            </w:pPr>
            <w:r w:rsidRPr="00B130CC">
              <w:rPr>
                <w:sz w:val="24"/>
                <w:szCs w:val="24"/>
              </w:rPr>
              <w:t>265,3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194,0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194,0</w:t>
            </w:r>
          </w:p>
        </w:tc>
        <w:tc>
          <w:tcPr>
            <w:tcW w:w="1188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194,0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194,0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194,0</w:t>
            </w:r>
          </w:p>
        </w:tc>
      </w:tr>
      <w:tr w:rsidR="00B130CC" w:rsidRPr="00B130CC" w:rsidTr="00E240A3">
        <w:trPr>
          <w:gridAfter w:val="1"/>
          <w:wAfter w:w="7033" w:type="dxa"/>
          <w:trHeight w:val="645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88084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130CC">
              <w:rPr>
                <w:b/>
                <w:bCs/>
                <w:color w:val="000000"/>
                <w:sz w:val="24"/>
                <w:szCs w:val="24"/>
              </w:rPr>
              <w:t>ИТОГО по бюджету                                             (без условно утвер</w:t>
            </w:r>
            <w:r w:rsidR="002F6C25">
              <w:rPr>
                <w:b/>
                <w:bCs/>
                <w:color w:val="000000"/>
                <w:sz w:val="24"/>
                <w:szCs w:val="24"/>
              </w:rPr>
              <w:t>ж</w:t>
            </w:r>
            <w:r w:rsidRPr="00B130CC">
              <w:rPr>
                <w:b/>
                <w:bCs/>
                <w:color w:val="000000"/>
                <w:sz w:val="24"/>
                <w:szCs w:val="24"/>
              </w:rPr>
              <w:t>д</w:t>
            </w:r>
            <w:r w:rsidR="002F6C25">
              <w:rPr>
                <w:b/>
                <w:bCs/>
                <w:color w:val="000000"/>
                <w:sz w:val="24"/>
                <w:szCs w:val="24"/>
              </w:rPr>
              <w:t>аемы</w:t>
            </w:r>
            <w:r w:rsidR="0088084A">
              <w:rPr>
                <w:b/>
                <w:bCs/>
                <w:color w:val="000000"/>
                <w:sz w:val="24"/>
                <w:szCs w:val="24"/>
              </w:rPr>
              <w:t>х</w:t>
            </w:r>
            <w:r w:rsidR="002F6C25">
              <w:rPr>
                <w:b/>
                <w:bCs/>
                <w:color w:val="000000"/>
                <w:sz w:val="24"/>
                <w:szCs w:val="24"/>
              </w:rPr>
              <w:t xml:space="preserve"> расходов</w:t>
            </w:r>
            <w:r w:rsidRPr="00B130CC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577047,0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570675,8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597377,6</w:t>
            </w:r>
          </w:p>
        </w:tc>
        <w:tc>
          <w:tcPr>
            <w:tcW w:w="11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617369,6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619564,8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621227,6</w:t>
            </w:r>
          </w:p>
        </w:tc>
      </w:tr>
      <w:tr w:rsidR="00B130CC" w:rsidRPr="00B130CC" w:rsidTr="00E240A3">
        <w:trPr>
          <w:gridAfter w:val="1"/>
          <w:wAfter w:w="7033" w:type="dxa"/>
          <w:trHeight w:val="33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2F6C25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130CC">
              <w:rPr>
                <w:i/>
                <w:iCs/>
                <w:color w:val="000000"/>
                <w:sz w:val="22"/>
                <w:szCs w:val="22"/>
              </w:rPr>
              <w:t>условно утвержд</w:t>
            </w:r>
            <w:r w:rsidR="002F6C25">
              <w:rPr>
                <w:i/>
                <w:iCs/>
                <w:color w:val="000000"/>
                <w:sz w:val="22"/>
                <w:szCs w:val="22"/>
              </w:rPr>
              <w:t xml:space="preserve">аемые </w:t>
            </w:r>
            <w:r w:rsidR="002F6C25">
              <w:rPr>
                <w:i/>
                <w:iCs/>
                <w:color w:val="000000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7911C6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lastRenderedPageBreak/>
              <w:t> </w:t>
            </w:r>
            <w:r w:rsidR="007911C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7911C6" w:rsidP="007911C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B130CC"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7911C6" w:rsidP="007911C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B130CC"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7911C6" w:rsidP="007911C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B130CC"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130CC" w:rsidRPr="00B130CC" w:rsidRDefault="007911C6" w:rsidP="007911C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B130CC" w:rsidRPr="00B130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130CC" w:rsidRPr="00B130CC" w:rsidRDefault="007911C6" w:rsidP="007911C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B130CC" w:rsidRPr="00B130C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130CC" w:rsidRPr="00B130CC" w:rsidTr="00E240A3">
        <w:trPr>
          <w:gridAfter w:val="1"/>
          <w:wAfter w:w="7033" w:type="dxa"/>
          <w:trHeight w:val="60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30CC" w:rsidRPr="00B130CC" w:rsidRDefault="00B130CC" w:rsidP="002F6C2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130CC">
              <w:rPr>
                <w:b/>
                <w:bCs/>
                <w:color w:val="000000"/>
                <w:sz w:val="22"/>
                <w:szCs w:val="22"/>
              </w:rPr>
              <w:lastRenderedPageBreak/>
              <w:t>ВСЕГО с условно утвержд</w:t>
            </w:r>
            <w:r w:rsidR="002F6C25">
              <w:rPr>
                <w:b/>
                <w:bCs/>
                <w:color w:val="000000"/>
                <w:sz w:val="22"/>
                <w:szCs w:val="22"/>
              </w:rPr>
              <w:t>аемыми расходами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577047,0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570675,8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597377,6</w:t>
            </w:r>
          </w:p>
        </w:tc>
        <w:tc>
          <w:tcPr>
            <w:tcW w:w="118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617369,6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619564,8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130CC" w:rsidRPr="00B130CC" w:rsidRDefault="00B130CC" w:rsidP="00B130CC">
            <w:pPr>
              <w:jc w:val="right"/>
              <w:rPr>
                <w:color w:val="000000"/>
                <w:sz w:val="24"/>
                <w:szCs w:val="24"/>
              </w:rPr>
            </w:pPr>
            <w:r w:rsidRPr="00B130CC">
              <w:rPr>
                <w:color w:val="000000"/>
                <w:sz w:val="24"/>
                <w:szCs w:val="24"/>
              </w:rPr>
              <w:t>621227,6</w:t>
            </w:r>
          </w:p>
        </w:tc>
      </w:tr>
    </w:tbl>
    <w:p w:rsidR="00053189" w:rsidRDefault="00C15EE8" w:rsidP="00C15EE8">
      <w:pPr>
        <w:ind w:left="708"/>
        <w:jc w:val="right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>».</w:t>
      </w:r>
    </w:p>
    <w:sectPr w:rsidR="00053189" w:rsidSect="00E240A3">
      <w:pgSz w:w="11906" w:h="16838"/>
      <w:pgMar w:top="993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70DD2"/>
    <w:multiLevelType w:val="hybridMultilevel"/>
    <w:tmpl w:val="8886DD56"/>
    <w:lvl w:ilvl="0" w:tplc="CB6EC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CF1E79"/>
    <w:multiLevelType w:val="hybridMultilevel"/>
    <w:tmpl w:val="413286DE"/>
    <w:lvl w:ilvl="0" w:tplc="8488CEC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D43CFA"/>
    <w:multiLevelType w:val="hybridMultilevel"/>
    <w:tmpl w:val="3B84C34A"/>
    <w:lvl w:ilvl="0" w:tplc="D16EEB36">
      <w:start w:val="1"/>
      <w:numFmt w:val="decimal"/>
      <w:lvlText w:val="%1."/>
      <w:lvlJc w:val="left"/>
      <w:pPr>
        <w:ind w:left="155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9815573"/>
    <w:multiLevelType w:val="hybridMultilevel"/>
    <w:tmpl w:val="B4C22032"/>
    <w:lvl w:ilvl="0" w:tplc="115091F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DC01E8B"/>
    <w:multiLevelType w:val="multilevel"/>
    <w:tmpl w:val="011866B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B7912B3"/>
    <w:multiLevelType w:val="hybridMultilevel"/>
    <w:tmpl w:val="23D4F6AA"/>
    <w:lvl w:ilvl="0" w:tplc="5628D742">
      <w:start w:val="1"/>
      <w:numFmt w:val="bullet"/>
      <w:suff w:val="space"/>
      <w:lvlText w:val="­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6">
    <w:nsid w:val="4D0F7E72"/>
    <w:multiLevelType w:val="hybridMultilevel"/>
    <w:tmpl w:val="F4F063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6245EF3"/>
    <w:multiLevelType w:val="hybridMultilevel"/>
    <w:tmpl w:val="3B84C34A"/>
    <w:lvl w:ilvl="0" w:tplc="D16EEB36">
      <w:start w:val="1"/>
      <w:numFmt w:val="decimal"/>
      <w:lvlText w:val="%1."/>
      <w:lvlJc w:val="left"/>
      <w:pPr>
        <w:ind w:left="155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84D225E"/>
    <w:multiLevelType w:val="hybridMultilevel"/>
    <w:tmpl w:val="DC8EB478"/>
    <w:lvl w:ilvl="0" w:tplc="8D4CFF1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A156A36"/>
    <w:multiLevelType w:val="hybridMultilevel"/>
    <w:tmpl w:val="D3E24150"/>
    <w:lvl w:ilvl="0" w:tplc="7AAEC3A2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75" w:hanging="360"/>
      </w:pPr>
    </w:lvl>
    <w:lvl w:ilvl="2" w:tplc="0419001B" w:tentative="1">
      <w:start w:val="1"/>
      <w:numFmt w:val="lowerRoman"/>
      <w:lvlText w:val="%3."/>
      <w:lvlJc w:val="right"/>
      <w:pPr>
        <w:ind w:left="3495" w:hanging="180"/>
      </w:pPr>
    </w:lvl>
    <w:lvl w:ilvl="3" w:tplc="0419000F" w:tentative="1">
      <w:start w:val="1"/>
      <w:numFmt w:val="decimal"/>
      <w:lvlText w:val="%4."/>
      <w:lvlJc w:val="left"/>
      <w:pPr>
        <w:ind w:left="4215" w:hanging="360"/>
      </w:pPr>
    </w:lvl>
    <w:lvl w:ilvl="4" w:tplc="04190019" w:tentative="1">
      <w:start w:val="1"/>
      <w:numFmt w:val="lowerLetter"/>
      <w:lvlText w:val="%5."/>
      <w:lvlJc w:val="left"/>
      <w:pPr>
        <w:ind w:left="4935" w:hanging="360"/>
      </w:pPr>
    </w:lvl>
    <w:lvl w:ilvl="5" w:tplc="0419001B" w:tentative="1">
      <w:start w:val="1"/>
      <w:numFmt w:val="lowerRoman"/>
      <w:lvlText w:val="%6."/>
      <w:lvlJc w:val="right"/>
      <w:pPr>
        <w:ind w:left="5655" w:hanging="180"/>
      </w:pPr>
    </w:lvl>
    <w:lvl w:ilvl="6" w:tplc="0419000F" w:tentative="1">
      <w:start w:val="1"/>
      <w:numFmt w:val="decimal"/>
      <w:lvlText w:val="%7."/>
      <w:lvlJc w:val="left"/>
      <w:pPr>
        <w:ind w:left="6375" w:hanging="360"/>
      </w:pPr>
    </w:lvl>
    <w:lvl w:ilvl="7" w:tplc="04190019" w:tentative="1">
      <w:start w:val="1"/>
      <w:numFmt w:val="lowerLetter"/>
      <w:lvlText w:val="%8."/>
      <w:lvlJc w:val="left"/>
      <w:pPr>
        <w:ind w:left="7095" w:hanging="360"/>
      </w:pPr>
    </w:lvl>
    <w:lvl w:ilvl="8" w:tplc="041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0">
    <w:nsid w:val="7069436C"/>
    <w:multiLevelType w:val="hybridMultilevel"/>
    <w:tmpl w:val="BB9E2E1A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15D529D"/>
    <w:multiLevelType w:val="hybridMultilevel"/>
    <w:tmpl w:val="B5EE1374"/>
    <w:lvl w:ilvl="0" w:tplc="DFB258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830939"/>
    <w:multiLevelType w:val="multilevel"/>
    <w:tmpl w:val="FF66A6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4"/>
  </w:num>
  <w:num w:numId="3">
    <w:abstractNumId w:val="12"/>
  </w:num>
  <w:num w:numId="4">
    <w:abstractNumId w:val="9"/>
  </w:num>
  <w:num w:numId="5">
    <w:abstractNumId w:val="11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2"/>
  </w:num>
  <w:num w:numId="11">
    <w:abstractNumId w:val="5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EB9"/>
    <w:rsid w:val="000014AB"/>
    <w:rsid w:val="0001470B"/>
    <w:rsid w:val="00053189"/>
    <w:rsid w:val="000669D8"/>
    <w:rsid w:val="00093F84"/>
    <w:rsid w:val="000E2B38"/>
    <w:rsid w:val="00104578"/>
    <w:rsid w:val="001102A4"/>
    <w:rsid w:val="0013493B"/>
    <w:rsid w:val="00154DF5"/>
    <w:rsid w:val="001564EA"/>
    <w:rsid w:val="00191DED"/>
    <w:rsid w:val="001B1BDC"/>
    <w:rsid w:val="001D5EB9"/>
    <w:rsid w:val="0021678D"/>
    <w:rsid w:val="002219AA"/>
    <w:rsid w:val="002701C6"/>
    <w:rsid w:val="00273EC9"/>
    <w:rsid w:val="00282302"/>
    <w:rsid w:val="002F0474"/>
    <w:rsid w:val="002F6C25"/>
    <w:rsid w:val="00323C90"/>
    <w:rsid w:val="00337586"/>
    <w:rsid w:val="00345AF6"/>
    <w:rsid w:val="003679E9"/>
    <w:rsid w:val="003C0523"/>
    <w:rsid w:val="003E122A"/>
    <w:rsid w:val="003F436C"/>
    <w:rsid w:val="004360CE"/>
    <w:rsid w:val="00463153"/>
    <w:rsid w:val="004C09A9"/>
    <w:rsid w:val="004C1B5E"/>
    <w:rsid w:val="004D2237"/>
    <w:rsid w:val="004D40B5"/>
    <w:rsid w:val="004D481E"/>
    <w:rsid w:val="004D5C54"/>
    <w:rsid w:val="004D6A7D"/>
    <w:rsid w:val="00511813"/>
    <w:rsid w:val="00515789"/>
    <w:rsid w:val="005436C0"/>
    <w:rsid w:val="00543A2D"/>
    <w:rsid w:val="00556323"/>
    <w:rsid w:val="0055690E"/>
    <w:rsid w:val="0058374C"/>
    <w:rsid w:val="005E72EE"/>
    <w:rsid w:val="005F04BC"/>
    <w:rsid w:val="00602769"/>
    <w:rsid w:val="00612557"/>
    <w:rsid w:val="00612F66"/>
    <w:rsid w:val="00636A6A"/>
    <w:rsid w:val="00694822"/>
    <w:rsid w:val="006B7A30"/>
    <w:rsid w:val="00724D2B"/>
    <w:rsid w:val="00740312"/>
    <w:rsid w:val="00740BE8"/>
    <w:rsid w:val="007911C6"/>
    <w:rsid w:val="00795FD1"/>
    <w:rsid w:val="0079695E"/>
    <w:rsid w:val="007D7E0A"/>
    <w:rsid w:val="00813130"/>
    <w:rsid w:val="0082349C"/>
    <w:rsid w:val="0083376C"/>
    <w:rsid w:val="00844E42"/>
    <w:rsid w:val="00851313"/>
    <w:rsid w:val="00851F73"/>
    <w:rsid w:val="008727C1"/>
    <w:rsid w:val="00872E41"/>
    <w:rsid w:val="0088084A"/>
    <w:rsid w:val="008A29A3"/>
    <w:rsid w:val="008A5C37"/>
    <w:rsid w:val="008B3787"/>
    <w:rsid w:val="008B58EC"/>
    <w:rsid w:val="008B5E63"/>
    <w:rsid w:val="008E669B"/>
    <w:rsid w:val="008F0112"/>
    <w:rsid w:val="008F797F"/>
    <w:rsid w:val="00907161"/>
    <w:rsid w:val="00971728"/>
    <w:rsid w:val="009910B7"/>
    <w:rsid w:val="009C6169"/>
    <w:rsid w:val="009D4391"/>
    <w:rsid w:val="00A472AC"/>
    <w:rsid w:val="00A70378"/>
    <w:rsid w:val="00A91083"/>
    <w:rsid w:val="00A946DB"/>
    <w:rsid w:val="00AA32BB"/>
    <w:rsid w:val="00AE1F99"/>
    <w:rsid w:val="00B130CC"/>
    <w:rsid w:val="00B201BA"/>
    <w:rsid w:val="00B42C61"/>
    <w:rsid w:val="00B87DF2"/>
    <w:rsid w:val="00C15EE8"/>
    <w:rsid w:val="00C537B8"/>
    <w:rsid w:val="00CB7321"/>
    <w:rsid w:val="00CC2182"/>
    <w:rsid w:val="00CE120C"/>
    <w:rsid w:val="00D11BB1"/>
    <w:rsid w:val="00D26818"/>
    <w:rsid w:val="00D914F4"/>
    <w:rsid w:val="00D96704"/>
    <w:rsid w:val="00DA27EF"/>
    <w:rsid w:val="00DE018B"/>
    <w:rsid w:val="00DE3190"/>
    <w:rsid w:val="00DE78AD"/>
    <w:rsid w:val="00E158D7"/>
    <w:rsid w:val="00E16AFF"/>
    <w:rsid w:val="00E240A3"/>
    <w:rsid w:val="00E308F2"/>
    <w:rsid w:val="00E50F0E"/>
    <w:rsid w:val="00E86DBC"/>
    <w:rsid w:val="00EA0E6E"/>
    <w:rsid w:val="00F04CCF"/>
    <w:rsid w:val="00F62236"/>
    <w:rsid w:val="00F87CCC"/>
    <w:rsid w:val="00F903A0"/>
    <w:rsid w:val="00FA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2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CE120C"/>
    <w:rPr>
      <w:spacing w:val="4"/>
      <w:shd w:val="clear" w:color="auto" w:fill="FFFFFF"/>
    </w:rPr>
  </w:style>
  <w:style w:type="paragraph" w:customStyle="1" w:styleId="2">
    <w:name w:val="Основной текст2"/>
    <w:basedOn w:val="a"/>
    <w:link w:val="a3"/>
    <w:rsid w:val="00CE120C"/>
    <w:pPr>
      <w:widowControl w:val="0"/>
      <w:shd w:val="clear" w:color="auto" w:fill="FFFFFF"/>
      <w:spacing w:before="480" w:after="180" w:line="0" w:lineRule="atLeast"/>
      <w:jc w:val="both"/>
    </w:pPr>
    <w:rPr>
      <w:rFonts w:asciiTheme="minorHAnsi" w:eastAsiaTheme="minorHAnsi" w:hAnsiTheme="minorHAnsi" w:cstheme="minorBidi"/>
      <w:spacing w:val="4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4D5C54"/>
    <w:pPr>
      <w:ind w:left="720"/>
      <w:contextualSpacing/>
    </w:pPr>
  </w:style>
  <w:style w:type="table" w:styleId="a5">
    <w:name w:val="Table Grid"/>
    <w:basedOn w:val="a1"/>
    <w:rsid w:val="004D5C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3679E9"/>
    <w:pPr>
      <w:spacing w:after="0" w:line="240" w:lineRule="auto"/>
    </w:pPr>
    <w:rPr>
      <w:rFonts w:ascii="Calibri" w:eastAsia="Times New Roman" w:hAnsi="Calibri" w:cs="Calibri"/>
    </w:rPr>
  </w:style>
  <w:style w:type="character" w:styleId="a6">
    <w:name w:val="Hyperlink"/>
    <w:basedOn w:val="a0"/>
    <w:uiPriority w:val="99"/>
    <w:unhideWhenUsed/>
    <w:rsid w:val="002701C6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B5E6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5E6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0">
    <w:name w:val="Без интервала2"/>
    <w:rsid w:val="009D4391"/>
    <w:pPr>
      <w:spacing w:after="0" w:line="240" w:lineRule="auto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2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CE120C"/>
    <w:rPr>
      <w:spacing w:val="4"/>
      <w:shd w:val="clear" w:color="auto" w:fill="FFFFFF"/>
    </w:rPr>
  </w:style>
  <w:style w:type="paragraph" w:customStyle="1" w:styleId="2">
    <w:name w:val="Основной текст2"/>
    <w:basedOn w:val="a"/>
    <w:link w:val="a3"/>
    <w:rsid w:val="00CE120C"/>
    <w:pPr>
      <w:widowControl w:val="0"/>
      <w:shd w:val="clear" w:color="auto" w:fill="FFFFFF"/>
      <w:spacing w:before="480" w:after="180" w:line="0" w:lineRule="atLeast"/>
      <w:jc w:val="both"/>
    </w:pPr>
    <w:rPr>
      <w:rFonts w:asciiTheme="minorHAnsi" w:eastAsiaTheme="minorHAnsi" w:hAnsiTheme="minorHAnsi" w:cstheme="minorBidi"/>
      <w:spacing w:val="4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4D5C54"/>
    <w:pPr>
      <w:ind w:left="720"/>
      <w:contextualSpacing/>
    </w:pPr>
  </w:style>
  <w:style w:type="table" w:styleId="a5">
    <w:name w:val="Table Grid"/>
    <w:basedOn w:val="a1"/>
    <w:rsid w:val="004D5C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3679E9"/>
    <w:pPr>
      <w:spacing w:after="0" w:line="240" w:lineRule="auto"/>
    </w:pPr>
    <w:rPr>
      <w:rFonts w:ascii="Calibri" w:eastAsia="Times New Roman" w:hAnsi="Calibri" w:cs="Calibri"/>
    </w:rPr>
  </w:style>
  <w:style w:type="character" w:styleId="a6">
    <w:name w:val="Hyperlink"/>
    <w:basedOn w:val="a0"/>
    <w:uiPriority w:val="99"/>
    <w:unhideWhenUsed/>
    <w:rsid w:val="002701C6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B5E6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5E6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0">
    <w:name w:val="Без интервала2"/>
    <w:rsid w:val="009D4391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8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2EDF449CF198E4A8EDE4D8EB0C11BA8000ABA9B895301BD596244009454A87DA5F3C03B3F07CD05F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2AE126C9E246D24F51A5D479702471DFE2640E332E43B20B7725B80014793403306EDA63D18FB9CEEA436kAn5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2AE126C9E246D24F51A5D479702471DFE2640E332E43B20B7725B80014793403306EDA63D18FB9CEEA435kAnD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5B527-103D-4C17-8862-615DFD6F5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3784</Words>
  <Characters>21569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Георгиевна Баранова</dc:creator>
  <cp:lastModifiedBy>Диана Сергеевна Скоробогатова</cp:lastModifiedBy>
  <cp:revision>2</cp:revision>
  <cp:lastPrinted>2018-02-16T05:48:00Z</cp:lastPrinted>
  <dcterms:created xsi:type="dcterms:W3CDTF">2020-09-25T00:59:00Z</dcterms:created>
  <dcterms:modified xsi:type="dcterms:W3CDTF">2020-09-25T00:59:00Z</dcterms:modified>
</cp:coreProperties>
</file>